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-17"/>
          <w:w w:val="9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7"/>
          <w:w w:val="98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pacing w:val="-17"/>
          <w:w w:val="98"/>
          <w:sz w:val="44"/>
          <w:szCs w:val="44"/>
          <w:lang w:val="en-US" w:eastAsia="zh-CN"/>
        </w:rPr>
        <w:t>公布</w:t>
      </w:r>
      <w:r>
        <w:rPr>
          <w:rFonts w:hint="eastAsia" w:ascii="方正小标宋简体" w:hAnsi="方正小标宋简体" w:eastAsia="方正小标宋简体" w:cs="方正小标宋简体"/>
          <w:spacing w:val="6"/>
          <w:w w:val="98"/>
          <w:sz w:val="44"/>
          <w:szCs w:val="44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pacing w:val="-17"/>
          <w:w w:val="98"/>
          <w:sz w:val="44"/>
          <w:szCs w:val="44"/>
        </w:rPr>
        <w:t>天津市</w:t>
      </w:r>
      <w:r>
        <w:rPr>
          <w:rFonts w:hint="default" w:ascii="Times New Roman" w:hAnsi="Times New Roman" w:eastAsia="方正小标宋简体" w:cs="Times New Roman"/>
          <w:spacing w:val="-17"/>
          <w:w w:val="98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pacing w:val="-17"/>
          <w:w w:val="98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7"/>
          <w:w w:val="98"/>
          <w:sz w:val="44"/>
          <w:szCs w:val="44"/>
        </w:rPr>
        <w:t>年版非许可类政务服务事项“网上办”“一次办”“马上办”“就近办”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-17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w w:val="98"/>
          <w:sz w:val="44"/>
          <w:szCs w:val="44"/>
        </w:rPr>
        <w:t>“零跑动”“全市通办”清单</w:t>
      </w:r>
      <w:r>
        <w:rPr>
          <w:rFonts w:hint="eastAsia" w:ascii="方正小标宋简体" w:hAnsi="方正小标宋简体" w:eastAsia="方正小标宋简体" w:cs="方正小标宋简体"/>
          <w:spacing w:val="6"/>
          <w:w w:val="98"/>
          <w:sz w:val="44"/>
          <w:szCs w:val="44"/>
          <w:lang w:val="en-US"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pacing w:val="-17"/>
          <w:w w:val="98"/>
          <w:sz w:val="44"/>
          <w:szCs w:val="44"/>
        </w:rPr>
        <w:t>的通知</w:t>
      </w:r>
    </w:p>
    <w:bookmarkEnd w:id="0"/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-17"/>
          <w:w w:val="98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津职转办发〔2023〕13号</w:t>
      </w:r>
    </w:p>
    <w:p>
      <w:pPr>
        <w:adjustRightInd w:val="0"/>
        <w:snapToGrid w:val="0"/>
        <w:spacing w:line="579" w:lineRule="exact"/>
        <w:jc w:val="center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仿宋_GB2312" w:eastAsia="仿宋_GB2312"/>
          <w:sz w:val="32"/>
          <w:szCs w:val="44"/>
        </w:rPr>
      </w:pPr>
      <w:r>
        <w:rPr>
          <w:rFonts w:hint="eastAsia" w:ascii="仿宋_GB2312" w:eastAsia="仿宋_GB2312"/>
          <w:sz w:val="32"/>
          <w:szCs w:val="44"/>
        </w:rPr>
        <w:t>各区人民政府，市有关部门，中央驻津有关单位：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64" w:firstLineChars="200"/>
        <w:textAlignment w:val="auto"/>
        <w:rPr>
          <w:rFonts w:hint="default" w:ascii="仿宋_GB2312" w:hAnsi="仿宋_GB2312" w:eastAsia="仿宋_GB2312" w:cs="仿宋_GB2312"/>
          <w:spacing w:val="6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spacing w:val="6"/>
          <w:sz w:val="32"/>
          <w:szCs w:val="32"/>
          <w:lang w:eastAsia="zh-CN"/>
        </w:rPr>
        <w:t>为深入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落实政务服务标准化规范化便利化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要求，结合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我市政务服务事项动态调整情况，</w:t>
      </w:r>
      <w:r>
        <w:rPr>
          <w:rFonts w:hint="default" w:ascii="仿宋_GB2312" w:hAnsi="仿宋_GB2312" w:eastAsia="仿宋_GB2312" w:cs="仿宋_GB2312"/>
          <w:spacing w:val="6"/>
          <w:sz w:val="32"/>
          <w:szCs w:val="32"/>
          <w:lang w:eastAsia="zh-CN"/>
        </w:rPr>
        <w:t>形成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《天津市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年版非许可类政务服务事项“网上办”“一次办”“马上办”“就近办”“零跑动”“全市通办”清单》</w:t>
      </w:r>
      <w:r>
        <w:rPr>
          <w:rFonts w:hint="default" w:ascii="仿宋_GB2312" w:hAnsi="仿宋_GB2312" w:eastAsia="仿宋_GB2312" w:cs="仿宋_GB2312"/>
          <w:spacing w:val="6"/>
          <w:sz w:val="32"/>
          <w:szCs w:val="32"/>
          <w:lang w:eastAsia="zh-CN"/>
        </w:rPr>
        <w:t>，现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予公布。</w:t>
      </w:r>
      <w:r>
        <w:rPr>
          <w:rFonts w:hint="default" w:ascii="仿宋_GB2312" w:hAnsi="仿宋_GB2312" w:eastAsia="仿宋_GB2312" w:cs="仿宋_GB2312"/>
          <w:spacing w:val="6"/>
          <w:sz w:val="32"/>
          <w:szCs w:val="32"/>
          <w:lang w:eastAsia="zh-CN"/>
        </w:rPr>
        <w:t>清单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公布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30日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内，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各部门</w:t>
      </w:r>
      <w:r>
        <w:rPr>
          <w:rFonts w:hint="default" w:ascii="仿宋_GB2312" w:hAnsi="仿宋_GB2312" w:eastAsia="仿宋_GB2312" w:cs="仿宋_GB2312"/>
          <w:spacing w:val="6"/>
          <w:sz w:val="32"/>
          <w:szCs w:val="32"/>
          <w:lang w:eastAsia="zh-CN"/>
        </w:rPr>
        <w:t>要跟进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调整事项库系统事项操作规程，各区</w:t>
      </w:r>
      <w:r>
        <w:rPr>
          <w:rFonts w:hint="default" w:ascii="仿宋_GB2312" w:hAnsi="仿宋_GB2312" w:eastAsia="仿宋_GB2312" w:cs="仿宋_GB2312"/>
          <w:spacing w:val="6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及时梳理公布</w:t>
      </w:r>
      <w:r>
        <w:rPr>
          <w:rFonts w:hint="default" w:ascii="仿宋_GB2312" w:hAnsi="仿宋_GB2312" w:eastAsia="仿宋_GB2312" w:cs="仿宋_GB2312"/>
          <w:spacing w:val="6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级清单。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64" w:firstLineChars="200"/>
        <w:textAlignment w:val="auto"/>
        <w:rPr>
          <w:rFonts w:ascii="仿宋_GB2312" w:hAnsi="微软雅黑" w:eastAsia="仿宋_GB2312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64" w:firstLineChars="200"/>
        <w:textAlignment w:val="auto"/>
        <w:rPr>
          <w:rFonts w:hint="eastAsia" w:ascii="仿宋_GB2312" w:hAnsi="微软雅黑" w:eastAsia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pacing w:val="6"/>
          <w:sz w:val="32"/>
          <w:szCs w:val="32"/>
          <w:lang w:val="en-US" w:eastAsia="zh-CN"/>
        </w:rPr>
        <w:t>附件：天津市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2023</w:t>
      </w:r>
      <w:r>
        <w:rPr>
          <w:rFonts w:hint="eastAsia" w:ascii="仿宋_GB2312" w:hAnsi="微软雅黑" w:eastAsia="仿宋_GB2312"/>
          <w:spacing w:val="6"/>
          <w:sz w:val="32"/>
          <w:szCs w:val="32"/>
          <w:lang w:val="en-US" w:eastAsia="zh-CN"/>
        </w:rPr>
        <w:t>年版非许可类政务服务事项“网上办”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447" w:leftChars="610" w:hanging="166" w:hangingChars="50"/>
        <w:textAlignment w:val="auto"/>
        <w:rPr>
          <w:rFonts w:hint="eastAsia" w:ascii="仿宋_GB2312" w:hAnsi="微软雅黑" w:eastAsia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pacing w:val="6"/>
          <w:sz w:val="32"/>
          <w:szCs w:val="32"/>
          <w:lang w:val="en-US" w:eastAsia="zh-CN"/>
        </w:rPr>
        <w:t>“一次办”“马上办”“就近办”“零跑动”“全市通办”清单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60" w:firstLineChars="500"/>
        <w:jc w:val="distribute"/>
        <w:textAlignment w:val="auto"/>
        <w:rPr>
          <w:rFonts w:hint="eastAsia" w:ascii="仿宋_GB2312" w:hAnsi="微软雅黑" w:eastAsia="仿宋_GB2312"/>
          <w:spacing w:val="6"/>
          <w:sz w:val="32"/>
          <w:szCs w:val="32"/>
          <w:lang w:val="en-US" w:eastAsia="zh-CN"/>
        </w:rPr>
      </w:pPr>
    </w:p>
    <w:p>
      <w:pPr>
        <w:wordWrap w:val="0"/>
        <w:adjustRightInd/>
        <w:snapToGrid/>
        <w:spacing w:line="579" w:lineRule="exact"/>
        <w:ind w:left="1484" w:leftChars="0" w:hanging="1484" w:hangingChars="464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adjustRightInd/>
        <w:snapToGrid/>
        <w:spacing w:line="579" w:lineRule="exact"/>
        <w:ind w:left="1484" w:leftChars="0" w:hanging="1484" w:hangingChars="464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天津市人民政府推进政府职能转变和    </w:t>
      </w:r>
    </w:p>
    <w:p>
      <w:pPr>
        <w:wordWrap w:val="0"/>
        <w:adjustRightInd/>
        <w:snapToGrid/>
        <w:spacing w:line="579" w:lineRule="exact"/>
        <w:ind w:left="1484" w:leftChars="0" w:hanging="1484" w:hangingChars="464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“放管服”改革协调小组办公室      </w:t>
      </w:r>
    </w:p>
    <w:p>
      <w:pPr>
        <w:wordWrap w:val="0"/>
        <w:adjustRightInd/>
        <w:snapToGrid/>
        <w:spacing w:line="579" w:lineRule="exact"/>
        <w:ind w:left="1484" w:leftChars="0" w:hanging="1484" w:hangingChars="464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Nimbus Roman No9 L" w:cs="Times New Roman"/>
          <w:sz w:val="32"/>
          <w:szCs w:val="44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Nimbus Roman No9 L" w:cs="Times New Roman"/>
          <w:sz w:val="32"/>
          <w:szCs w:val="44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Nimbus Roman No9 L" w:cs="Times New Roman"/>
          <w:sz w:val="32"/>
          <w:szCs w:val="44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widowControl/>
        <w:wordWrap w:val="0"/>
        <w:adjustRightInd/>
        <w:snapToGrid/>
        <w:spacing w:line="579" w:lineRule="exact"/>
        <w:ind w:firstLine="640" w:firstLineChars="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" w:eastAsia="zh-CN"/>
        </w:rPr>
        <w:t>联系人：杨钢；联系电话：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24538389）</w:t>
      </w:r>
    </w:p>
    <w:p>
      <w:pPr>
        <w:widowControl/>
        <w:wordWrap w:val="0"/>
        <w:adjustRightInd/>
        <w:snapToGrid/>
        <w:spacing w:line="579" w:lineRule="exact"/>
        <w:ind w:firstLine="640" w:firstLineChars="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color w:val="auto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color w:val="auto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color w:val="auto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color w:val="auto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color w:val="auto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color w:val="auto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ZmMjBmYjk3MmU0OWRiODA0YjcyY2RjOWU5NzUyNDkifQ=="/>
  </w:docVars>
  <w:rsids>
    <w:rsidRoot w:val="00134D01"/>
    <w:rsid w:val="00134D01"/>
    <w:rsid w:val="001D2E0A"/>
    <w:rsid w:val="004A2F8B"/>
    <w:rsid w:val="00506D5A"/>
    <w:rsid w:val="0061636A"/>
    <w:rsid w:val="008B2F7B"/>
    <w:rsid w:val="060B5D9D"/>
    <w:rsid w:val="0BB727B4"/>
    <w:rsid w:val="0BF794B2"/>
    <w:rsid w:val="125F8652"/>
    <w:rsid w:val="151EB26C"/>
    <w:rsid w:val="18B37256"/>
    <w:rsid w:val="19958B34"/>
    <w:rsid w:val="19BC0701"/>
    <w:rsid w:val="1BF4230C"/>
    <w:rsid w:val="1DCF493A"/>
    <w:rsid w:val="24BB4537"/>
    <w:rsid w:val="25021151"/>
    <w:rsid w:val="37EDA95E"/>
    <w:rsid w:val="38A57829"/>
    <w:rsid w:val="3EE5AC3F"/>
    <w:rsid w:val="42BB49A8"/>
    <w:rsid w:val="467638EF"/>
    <w:rsid w:val="4A173335"/>
    <w:rsid w:val="4B622305"/>
    <w:rsid w:val="4C215ABE"/>
    <w:rsid w:val="4EDE412B"/>
    <w:rsid w:val="513332D8"/>
    <w:rsid w:val="52EFA7E4"/>
    <w:rsid w:val="533F7EC2"/>
    <w:rsid w:val="56265DD2"/>
    <w:rsid w:val="582E3475"/>
    <w:rsid w:val="588D739B"/>
    <w:rsid w:val="596F394A"/>
    <w:rsid w:val="59747F2A"/>
    <w:rsid w:val="59D64221"/>
    <w:rsid w:val="5FE99160"/>
    <w:rsid w:val="67E10B82"/>
    <w:rsid w:val="69D9663A"/>
    <w:rsid w:val="6A8E6C05"/>
    <w:rsid w:val="6B6D4580"/>
    <w:rsid w:val="6D232A28"/>
    <w:rsid w:val="6F72C3A8"/>
    <w:rsid w:val="6FF77953"/>
    <w:rsid w:val="6FFD9745"/>
    <w:rsid w:val="716E1AE8"/>
    <w:rsid w:val="71743B5A"/>
    <w:rsid w:val="775E1C0A"/>
    <w:rsid w:val="77B7B6A1"/>
    <w:rsid w:val="78C9548A"/>
    <w:rsid w:val="78FF97CB"/>
    <w:rsid w:val="7BF9ADF9"/>
    <w:rsid w:val="7BFBB202"/>
    <w:rsid w:val="7BFF03AB"/>
    <w:rsid w:val="7D77DF80"/>
    <w:rsid w:val="7DBFAA82"/>
    <w:rsid w:val="7EAF8B6D"/>
    <w:rsid w:val="7EBE0DBA"/>
    <w:rsid w:val="7ECF2E5D"/>
    <w:rsid w:val="7F6A8DD5"/>
    <w:rsid w:val="7F9FC497"/>
    <w:rsid w:val="7FFF011D"/>
    <w:rsid w:val="A6EDC072"/>
    <w:rsid w:val="B7774EC2"/>
    <w:rsid w:val="B97BB527"/>
    <w:rsid w:val="BEDFAEB5"/>
    <w:rsid w:val="BFEAF8CE"/>
    <w:rsid w:val="CBFB44AF"/>
    <w:rsid w:val="DDEDF0BF"/>
    <w:rsid w:val="DDFFF72F"/>
    <w:rsid w:val="EBBCAEB4"/>
    <w:rsid w:val="ECEB6481"/>
    <w:rsid w:val="EF7FE18C"/>
    <w:rsid w:val="EFBF0195"/>
    <w:rsid w:val="EFDF5AF9"/>
    <w:rsid w:val="F5BD4D99"/>
    <w:rsid w:val="F7F71624"/>
    <w:rsid w:val="F9B594DE"/>
    <w:rsid w:val="FA7ADEFE"/>
    <w:rsid w:val="FBD98D77"/>
    <w:rsid w:val="FD3B5032"/>
    <w:rsid w:val="FDEDF433"/>
    <w:rsid w:val="FEFDE3B7"/>
    <w:rsid w:val="FF7F91BC"/>
    <w:rsid w:val="FFCD101A"/>
    <w:rsid w:val="FFFED0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6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7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463</Characters>
  <Lines>5</Lines>
  <Paragraphs>1</Paragraphs>
  <TotalTime>5</TotalTime>
  <ScaleCrop>false</ScaleCrop>
  <LinksUpToDate>false</LinksUpToDate>
  <CharactersWithSpaces>504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2020-11-01T04:52:00Z</dcterms:created>
  <dc:creator>处室一</dc:creator>
  <cp:lastModifiedBy>Administrator</cp:lastModifiedBy>
  <cp:lastPrinted>2023-09-07T04:31:00Z</cp:lastPrinted>
  <dcterms:modified xsi:type="dcterms:W3CDTF">2024-01-10T08:21:29Z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2F14DC43EF3C49C39157363CBA33B7A0</vt:lpwstr>
  </property>
</Properties>
</file>