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B889F">
      <w:pPr>
        <w:widowControl/>
        <w:shd w:val="clear" w:color="auto" w:fill="FFFFFF"/>
        <w:spacing w:line="600" w:lineRule="exact"/>
        <w:jc w:val="left"/>
        <w:rPr>
          <w:rFonts w:hint="eastAsia" w:ascii="黑体" w:hAnsi="黑体" w:eastAsia="黑体" w:cs="黑体"/>
          <w:b w:val="0"/>
          <w:bCs w:val="0"/>
          <w:color w:val="333333"/>
          <w:kern w:val="0"/>
          <w:sz w:val="32"/>
          <w:szCs w:val="32"/>
        </w:rPr>
      </w:pPr>
      <w:bookmarkStart w:id="0" w:name="_GoBack"/>
      <w:bookmarkEnd w:id="0"/>
      <w:r>
        <w:rPr>
          <w:rFonts w:hint="eastAsia" w:ascii="黑体" w:hAnsi="黑体" w:eastAsia="黑体" w:cs="黑体"/>
          <w:b w:val="0"/>
          <w:bCs w:val="0"/>
          <w:color w:val="333333"/>
          <w:kern w:val="0"/>
          <w:sz w:val="32"/>
          <w:szCs w:val="32"/>
        </w:rPr>
        <w:t>附件</w:t>
      </w:r>
    </w:p>
    <w:p w14:paraId="150956FB">
      <w:pPr>
        <w:spacing w:line="600" w:lineRule="exact"/>
        <w:rPr>
          <w:rFonts w:ascii="黑体" w:hAnsi="黑体" w:eastAsia="黑体"/>
          <w:sz w:val="28"/>
          <w:szCs w:val="28"/>
        </w:rPr>
      </w:pPr>
    </w:p>
    <w:p w14:paraId="2293A739">
      <w:pPr>
        <w:spacing w:line="600" w:lineRule="exact"/>
        <w:jc w:val="center"/>
        <w:rPr>
          <w:rFonts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spacing w:val="-10"/>
          <w:sz w:val="44"/>
          <w:szCs w:val="44"/>
        </w:rPr>
        <w:t>项目</w:t>
      </w:r>
      <w:r>
        <w:rPr>
          <w:rFonts w:hint="eastAsia" w:ascii="方正小标宋简体" w:hAnsi="方正小标宋简体" w:eastAsia="方正小标宋简体" w:cs="方正小标宋简体"/>
          <w:spacing w:val="-10"/>
          <w:sz w:val="44"/>
          <w:szCs w:val="44"/>
        </w:rPr>
        <w:t>需求书</w:t>
      </w:r>
    </w:p>
    <w:p w14:paraId="0FD59A34"/>
    <w:p w14:paraId="37AE646A">
      <w:pPr>
        <w:spacing w:line="530" w:lineRule="exact"/>
        <w:ind w:firstLine="641"/>
        <w:rPr>
          <w:rFonts w:ascii="黑体" w:hAnsi="黑体" w:eastAsia="黑体" w:cs="黑体"/>
          <w:bCs/>
          <w:sz w:val="32"/>
          <w:szCs w:val="32"/>
        </w:rPr>
      </w:pPr>
      <w:r>
        <w:rPr>
          <w:rFonts w:ascii="黑体" w:hAnsi="黑体" w:eastAsia="黑体" w:cs="黑体"/>
          <w:bCs/>
          <w:sz w:val="32"/>
          <w:szCs w:val="32"/>
        </w:rPr>
        <w:t>一</w:t>
      </w:r>
      <w:r>
        <w:rPr>
          <w:rFonts w:hint="eastAsia" w:ascii="黑体" w:hAnsi="黑体" w:eastAsia="黑体" w:cs="黑体"/>
          <w:bCs/>
          <w:sz w:val="32"/>
          <w:szCs w:val="32"/>
        </w:rPr>
        <w:t>、项目简介</w:t>
      </w:r>
    </w:p>
    <w:p w14:paraId="07016118">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ascii="仿宋_GB2312" w:hAnsi="仿宋_GB2312" w:eastAsia="仿宋_GB2312" w:cs="仿宋_GB2312"/>
          <w:sz w:val="32"/>
          <w:szCs w:val="32"/>
        </w:rPr>
        <w:t>天津</w:t>
      </w:r>
      <w:r>
        <w:rPr>
          <w:rFonts w:hint="eastAsia" w:ascii="仿宋_GB2312" w:hAnsi="仿宋_GB2312" w:eastAsia="仿宋_GB2312" w:cs="仿宋_GB2312"/>
          <w:sz w:val="32"/>
          <w:szCs w:val="32"/>
        </w:rPr>
        <w:t>市政务服务中心办公用房安全，</w:t>
      </w:r>
      <w:r>
        <w:rPr>
          <w:rFonts w:ascii="仿宋_GB2312" w:hAnsi="仿宋_GB2312" w:eastAsia="仿宋_GB2312" w:cs="仿宋_GB2312"/>
          <w:sz w:val="32"/>
          <w:szCs w:val="32"/>
        </w:rPr>
        <w:t>消除</w:t>
      </w:r>
      <w:r>
        <w:rPr>
          <w:rFonts w:hint="eastAsia" w:ascii="仿宋_GB2312" w:hAnsi="仿宋_GB2312" w:eastAsia="仿宋_GB2312" w:cs="仿宋_GB2312"/>
          <w:sz w:val="32"/>
          <w:szCs w:val="32"/>
        </w:rPr>
        <w:t>安全隐患，</w:t>
      </w:r>
      <w:r>
        <w:rPr>
          <w:rFonts w:ascii="仿宋_GB2312" w:hAnsi="仿宋_GB2312" w:eastAsia="仿宋_GB2312" w:cs="仿宋_GB2312"/>
          <w:sz w:val="32"/>
          <w:szCs w:val="32"/>
        </w:rPr>
        <w:t>了解</w:t>
      </w:r>
      <w:r>
        <w:rPr>
          <w:rFonts w:hint="eastAsia" w:ascii="仿宋_GB2312" w:hAnsi="仿宋_GB2312" w:eastAsia="仿宋_GB2312" w:cs="仿宋_GB2312"/>
          <w:sz w:val="32"/>
          <w:szCs w:val="32"/>
        </w:rPr>
        <w:t>目前建筑物结构使用安全性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依照相关规范要求，对该结构进行现场检测，根据检测结果，得出现阶段</w:t>
      </w:r>
      <w:r>
        <w:rPr>
          <w:rFonts w:ascii="仿宋_GB2312" w:hAnsi="仿宋_GB2312" w:eastAsia="仿宋_GB2312" w:cs="仿宋_GB2312"/>
          <w:sz w:val="32"/>
          <w:szCs w:val="32"/>
        </w:rPr>
        <w:t>该</w:t>
      </w:r>
      <w:r>
        <w:rPr>
          <w:rFonts w:hint="eastAsia" w:ascii="仿宋_GB2312" w:hAnsi="仿宋_GB2312" w:eastAsia="仿宋_GB2312" w:cs="仿宋_GB2312"/>
          <w:sz w:val="32"/>
          <w:szCs w:val="32"/>
        </w:rPr>
        <w:t>结构承载力及安全性鉴定评级结论。</w:t>
      </w:r>
      <w:r>
        <w:rPr>
          <w:rFonts w:ascii="仿宋_GB2312" w:hAnsi="仿宋_GB2312" w:eastAsia="仿宋_GB2312" w:cs="仿宋_GB2312"/>
          <w:sz w:val="32"/>
          <w:szCs w:val="32"/>
        </w:rPr>
        <w:t>检测机构</w:t>
      </w:r>
      <w:r>
        <w:rPr>
          <w:rFonts w:hint="eastAsia" w:ascii="仿宋_GB2312" w:hAnsi="仿宋_GB2312" w:eastAsia="仿宋_GB2312" w:cs="仿宋_GB2312"/>
          <w:sz w:val="32"/>
          <w:szCs w:val="32"/>
        </w:rPr>
        <w:t>对检测中发现的问题和安全隐患，及时向采购人提出相应维修加固建议。</w:t>
      </w:r>
    </w:p>
    <w:p w14:paraId="5386B49E">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二、资格要求</w:t>
      </w:r>
    </w:p>
    <w:p w14:paraId="7C51D712">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1.营业执照副本或事业单位法人证书或民办非企业单位登记证书或社会团体法人登记证书或基金会法人登记证书复印件或自然人的身份证明复印件，复印件加盖单位公章；</w:t>
      </w:r>
    </w:p>
    <w:p w14:paraId="20BE5BAD">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2.财务状况报告等相关材料：</w:t>
      </w:r>
    </w:p>
    <w:p w14:paraId="32EAAFA3">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A.经第三方会计师事务所审计的202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年度财务报告复印件，复印件加盖单位公章；</w:t>
      </w:r>
    </w:p>
    <w:p w14:paraId="41CAA834">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B.具有良好的商业信誉和健全的财务会计制度的书面声明，书面声明加盖单位公章；</w:t>
      </w:r>
    </w:p>
    <w:p w14:paraId="1ECFC6B7">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注：A、B两项提供任意一项均可。</w:t>
      </w:r>
    </w:p>
    <w:p w14:paraId="2A201BF5">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3.依法缴纳税收和社会保障资金的书面声明，书面声明加盖单位公章；</w:t>
      </w:r>
    </w:p>
    <w:p w14:paraId="69593AF0">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4.提交响应文件截止日前3年在经营活动中没有重大违法记录的书面声明（截至提交响应文件截止日成立不足3年的供应商可提供自成立以来无重大违法记录的书面声明），书面声明加盖单位公章；</w:t>
      </w:r>
    </w:p>
    <w:p w14:paraId="0EE050EB">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5.提交具备履行合同所必需的设备和专业技术能力证明材料，书面声明加盖单位公章；</w:t>
      </w:r>
    </w:p>
    <w:p w14:paraId="292D1D3C">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6.本项目不接受联合体参与，不接受进口产品；</w:t>
      </w:r>
    </w:p>
    <w:p w14:paraId="24FECA7C">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7.投标单位负责人为同一人或者存在控股、管理关系的不同单位，不得参加同一采购包应答或者未划分采购包的同一项目投标。</w:t>
      </w:r>
    </w:p>
    <w:p w14:paraId="1D6807AC">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8.投标单位须具备有效期内建设工程质量检测机构资质证书，提供资质证书复印件并加盖公章。</w:t>
      </w:r>
    </w:p>
    <w:p w14:paraId="21DA264E">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三、采购预算及结算方式</w:t>
      </w:r>
    </w:p>
    <w:p w14:paraId="7A2F4613">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（1）项目预算</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85</w:t>
      </w:r>
      <w:r>
        <w:rPr>
          <w:rFonts w:ascii="Times New Roman" w:hAnsi="Times New Roman" w:eastAsia="仿宋_GB2312"/>
          <w:sz w:val="32"/>
          <w:szCs w:val="32"/>
        </w:rPr>
        <w:t>000元。</w:t>
      </w:r>
    </w:p>
    <w:p w14:paraId="1AB456F7">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（2）结算方式：合同签订后，</w:t>
      </w:r>
      <w:r>
        <w:rPr>
          <w:rFonts w:hint="eastAsia" w:ascii="Times New Roman" w:hAnsi="Times New Roman" w:eastAsia="仿宋_GB2312"/>
          <w:sz w:val="32"/>
          <w:szCs w:val="32"/>
          <w:lang w:eastAsia="zh-CN"/>
        </w:rPr>
        <w:t>先期支付合同金额的</w:t>
      </w:r>
      <w:r>
        <w:rPr>
          <w:rFonts w:hint="eastAsia" w:ascii="Times New Roman" w:hAnsi="Times New Roman" w:eastAsia="仿宋_GB2312"/>
          <w:sz w:val="32"/>
          <w:szCs w:val="32"/>
          <w:lang w:val="en-US" w:eastAsia="zh-CN"/>
        </w:rPr>
        <w:t>60%，待出具检测报告，验收</w:t>
      </w:r>
      <w:r>
        <w:rPr>
          <w:rFonts w:ascii="Times New Roman" w:hAnsi="Times New Roman" w:eastAsia="仿宋_GB2312"/>
          <w:sz w:val="32"/>
          <w:szCs w:val="32"/>
        </w:rPr>
        <w:t>合格</w:t>
      </w:r>
      <w:r>
        <w:rPr>
          <w:rFonts w:hint="eastAsia" w:ascii="Times New Roman" w:hAnsi="Times New Roman" w:eastAsia="仿宋_GB2312"/>
          <w:sz w:val="32"/>
          <w:szCs w:val="32"/>
          <w:lang w:eastAsia="zh-CN"/>
        </w:rPr>
        <w:t>后</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日内支付合同</w:t>
      </w:r>
      <w:r>
        <w:rPr>
          <w:rFonts w:hint="eastAsia" w:ascii="Times New Roman" w:hAnsi="Times New Roman" w:eastAsia="仿宋_GB2312"/>
          <w:sz w:val="32"/>
          <w:szCs w:val="32"/>
          <w:lang w:eastAsia="zh-CN"/>
        </w:rPr>
        <w:t>金额</w:t>
      </w:r>
      <w:r>
        <w:rPr>
          <w:rFonts w:hint="eastAsia" w:ascii="Times New Roman" w:hAnsi="Times New Roman" w:eastAsia="仿宋_GB2312"/>
          <w:sz w:val="32"/>
          <w:szCs w:val="32"/>
          <w:lang w:val="en-US" w:eastAsia="zh-CN"/>
        </w:rPr>
        <w:t>40</w:t>
      </w:r>
      <w:r>
        <w:rPr>
          <w:rFonts w:ascii="Times New Roman" w:hAnsi="Times New Roman" w:eastAsia="仿宋_GB2312"/>
          <w:sz w:val="32"/>
          <w:szCs w:val="32"/>
        </w:rPr>
        <w:t>%款项。</w:t>
      </w:r>
    </w:p>
    <w:p w14:paraId="1B14D6FE">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四、服务要求</w:t>
      </w:r>
    </w:p>
    <w:p w14:paraId="440016BF">
      <w:pPr>
        <w:spacing w:line="530" w:lineRule="exact"/>
        <w:ind w:firstLine="641"/>
        <w:rPr>
          <w:rFonts w:ascii="Times New Roman" w:hAnsi="Times New Roman" w:eastAsia="仿宋_GB2312"/>
          <w:sz w:val="32"/>
          <w:szCs w:val="32"/>
        </w:rPr>
      </w:pPr>
      <w:r>
        <w:rPr>
          <w:rFonts w:hint="eastAsia" w:ascii="仿宋_GB2312" w:hAnsi="仿宋_GB2312" w:eastAsia="仿宋_GB2312" w:cs="仿宋_GB2312"/>
          <w:sz w:val="32"/>
          <w:szCs w:val="32"/>
        </w:rPr>
        <w:t>签订合同</w:t>
      </w:r>
      <w:r>
        <w:rPr>
          <w:rFonts w:ascii="Times New Roman" w:hAnsi="Times New Roman" w:eastAsia="仿宋_GB2312"/>
          <w:sz w:val="32"/>
          <w:szCs w:val="32"/>
        </w:rPr>
        <w:t>后</w:t>
      </w:r>
      <w:r>
        <w:rPr>
          <w:rFonts w:hint="eastAsia" w:ascii="Times New Roman" w:hAnsi="Times New Roman" w:eastAsia="仿宋_GB2312"/>
          <w:sz w:val="32"/>
          <w:szCs w:val="32"/>
          <w:lang w:val="en-US" w:eastAsia="zh-CN"/>
        </w:rPr>
        <w:t>2个月</w:t>
      </w:r>
      <w:r>
        <w:rPr>
          <w:rFonts w:ascii="Times New Roman" w:hAnsi="Times New Roman" w:eastAsia="仿宋_GB2312"/>
          <w:sz w:val="32"/>
          <w:szCs w:val="32"/>
        </w:rPr>
        <w:t>内完成全部房屋安全鉴定工作，并提交全部成果文件。若投标人在服务期内出现服务质量问题或未达到采购人要求的，采购人有权要求其整改，若在采购人要求的整改期限内无法完成整改或整改不合格，采购人有权终止合同。投标人在履行合同期间要加强安全管控，如出现安全事故由投标人自行负责。</w:t>
      </w:r>
    </w:p>
    <w:p w14:paraId="38C9F66D">
      <w:pPr>
        <w:spacing w:line="530" w:lineRule="exact"/>
        <w:ind w:firstLine="641"/>
        <w:rPr>
          <w:rFonts w:ascii="Times New Roman" w:hAnsi="Times New Roman" w:eastAsia="黑体"/>
          <w:bCs/>
          <w:sz w:val="32"/>
          <w:szCs w:val="32"/>
        </w:rPr>
      </w:pPr>
      <w:r>
        <w:rPr>
          <w:rFonts w:ascii="Times New Roman" w:hAnsi="Times New Roman" w:eastAsia="黑体"/>
          <w:bCs/>
          <w:sz w:val="32"/>
          <w:szCs w:val="32"/>
        </w:rPr>
        <w:t>五、提交成果时间</w:t>
      </w:r>
    </w:p>
    <w:p w14:paraId="266DB63D">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签订合同后</w:t>
      </w:r>
      <w:r>
        <w:rPr>
          <w:rFonts w:hint="eastAsia" w:ascii="Times New Roman" w:hAnsi="Times New Roman" w:eastAsia="仿宋_GB2312"/>
          <w:sz w:val="32"/>
          <w:szCs w:val="32"/>
          <w:lang w:val="en-US" w:eastAsia="zh-CN"/>
        </w:rPr>
        <w:t>2个月</w:t>
      </w:r>
      <w:r>
        <w:rPr>
          <w:rFonts w:ascii="Times New Roman" w:hAnsi="Times New Roman" w:eastAsia="仿宋_GB2312"/>
          <w:sz w:val="32"/>
          <w:szCs w:val="32"/>
        </w:rPr>
        <w:t>内完成全部房屋安全鉴定工作，并提供安全鉴定报告。</w:t>
      </w:r>
    </w:p>
    <w:p w14:paraId="43AB2A5A">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六、技术要求</w:t>
      </w:r>
    </w:p>
    <w:p w14:paraId="56FA2BA1">
      <w:pPr>
        <w:spacing w:line="530" w:lineRule="exact"/>
        <w:ind w:firstLine="641"/>
        <w:rPr>
          <w:rFonts w:ascii="楷体_GB2312" w:hAnsi="楷体" w:eastAsia="楷体_GB2312" w:cs="黑体"/>
          <w:bCs/>
          <w:sz w:val="32"/>
          <w:szCs w:val="32"/>
        </w:rPr>
      </w:pPr>
      <w:r>
        <w:rPr>
          <w:rFonts w:hint="eastAsia" w:ascii="楷体_GB2312" w:hAnsi="楷体" w:eastAsia="楷体_GB2312" w:cs="黑体"/>
          <w:bCs/>
          <w:sz w:val="32"/>
          <w:szCs w:val="32"/>
        </w:rPr>
        <w:t>（一）安全鉴定范围</w:t>
      </w:r>
    </w:p>
    <w:p w14:paraId="28718926">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天津</w:t>
      </w:r>
      <w:r>
        <w:rPr>
          <w:rFonts w:ascii="仿宋_GB2312" w:hAnsi="仿宋_GB2312" w:eastAsia="仿宋_GB2312" w:cs="仿宋_GB2312"/>
          <w:sz w:val="32"/>
          <w:szCs w:val="32"/>
        </w:rPr>
        <w:t>市政务服务</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大楼及</w:t>
      </w:r>
      <w:r>
        <w:rPr>
          <w:rFonts w:ascii="仿宋_GB2312" w:hAnsi="仿宋_GB2312" w:eastAsia="仿宋_GB2312" w:cs="仿宋_GB2312"/>
          <w:sz w:val="32"/>
          <w:szCs w:val="32"/>
        </w:rPr>
        <w:t>一楼半、二楼、三楼共享空间以及四楼活动室，</w:t>
      </w:r>
      <w:r>
        <w:rPr>
          <w:rFonts w:hint="eastAsia" w:ascii="仿宋_GB2312" w:hAnsi="仿宋_GB2312" w:eastAsia="仿宋_GB2312" w:cs="仿宋_GB2312"/>
          <w:sz w:val="32"/>
          <w:szCs w:val="32"/>
          <w:lang w:eastAsia="zh-CN"/>
        </w:rPr>
        <w:t>建筑</w:t>
      </w:r>
      <w:r>
        <w:rPr>
          <w:rFonts w:ascii="仿宋_GB2312" w:hAnsi="仿宋_GB2312" w:eastAsia="仿宋_GB2312" w:cs="仿宋_GB2312"/>
          <w:sz w:val="32"/>
          <w:szCs w:val="32"/>
        </w:rPr>
        <w:t>面积</w:t>
      </w:r>
      <w:r>
        <w:rPr>
          <w:rFonts w:ascii="Times New Roman" w:hAnsi="Times New Roman" w:eastAsia="仿宋_GB2312"/>
          <w:sz w:val="32"/>
          <w:szCs w:val="32"/>
        </w:rPr>
        <w:t>约</w:t>
      </w:r>
      <w:r>
        <w:rPr>
          <w:rFonts w:hint="eastAsia" w:ascii="Times New Roman" w:hAnsi="Times New Roman" w:eastAsia="仿宋_GB2312"/>
          <w:sz w:val="32"/>
          <w:szCs w:val="32"/>
          <w:lang w:val="en-US" w:eastAsia="zh-CN"/>
        </w:rPr>
        <w:t>28600</w:t>
      </w:r>
      <w:r>
        <w:rPr>
          <w:rFonts w:ascii="Times New Roman" w:hAnsi="Times New Roman" w:eastAsia="仿宋_GB2312"/>
          <w:sz w:val="32"/>
          <w:szCs w:val="32"/>
        </w:rPr>
        <w:t>平方米</w:t>
      </w:r>
      <w:r>
        <w:rPr>
          <w:rFonts w:ascii="仿宋_GB2312" w:hAnsi="仿宋_GB2312" w:eastAsia="仿宋_GB2312" w:cs="仿宋_GB2312"/>
          <w:sz w:val="32"/>
          <w:szCs w:val="32"/>
        </w:rPr>
        <w:t>。</w:t>
      </w:r>
    </w:p>
    <w:p w14:paraId="520BEA17">
      <w:pPr>
        <w:spacing w:line="530" w:lineRule="exact"/>
        <w:ind w:firstLine="641"/>
        <w:rPr>
          <w:rFonts w:ascii="楷体_GB2312" w:hAnsi="楷体" w:eastAsia="楷体_GB2312" w:cs="黑体"/>
          <w:bCs/>
          <w:sz w:val="32"/>
          <w:szCs w:val="32"/>
        </w:rPr>
      </w:pPr>
      <w:r>
        <w:rPr>
          <w:rFonts w:hint="eastAsia" w:ascii="楷体_GB2312" w:hAnsi="楷体" w:eastAsia="楷体_GB2312" w:cs="黑体"/>
          <w:bCs/>
          <w:sz w:val="32"/>
          <w:szCs w:val="32"/>
        </w:rPr>
        <w:t>（二）服务内容</w:t>
      </w:r>
    </w:p>
    <w:p w14:paraId="0AE9B1E1">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本项目为现有房屋建筑鉴定工作，</w:t>
      </w:r>
      <w:r>
        <w:rPr>
          <w:rFonts w:ascii="仿宋_GB2312" w:hAnsi="仿宋_GB2312" w:eastAsia="仿宋_GB2312" w:cs="仿宋_GB2312"/>
          <w:sz w:val="32"/>
          <w:szCs w:val="32"/>
        </w:rPr>
        <w:t>投标</w:t>
      </w:r>
      <w:r>
        <w:rPr>
          <w:rFonts w:hint="eastAsia" w:ascii="仿宋_GB2312" w:hAnsi="仿宋_GB2312" w:eastAsia="仿宋_GB2312" w:cs="仿宋_GB2312"/>
          <w:sz w:val="32"/>
          <w:szCs w:val="32"/>
        </w:rPr>
        <w:t>人需明确鉴定检测目的及切实可靠的鉴定依据。</w:t>
      </w:r>
      <w:r>
        <w:rPr>
          <w:rFonts w:ascii="仿宋_GB2312" w:hAnsi="仿宋_GB2312" w:eastAsia="仿宋_GB2312" w:cs="仿宋_GB2312"/>
          <w:sz w:val="32"/>
          <w:szCs w:val="32"/>
        </w:rPr>
        <w:t>投标</w:t>
      </w:r>
      <w:r>
        <w:rPr>
          <w:rFonts w:hint="eastAsia" w:ascii="仿宋_GB2312" w:hAnsi="仿宋_GB2312" w:eastAsia="仿宋_GB2312" w:cs="仿宋_GB2312"/>
          <w:sz w:val="32"/>
          <w:szCs w:val="32"/>
        </w:rPr>
        <w:t>人必须到现场实地察看，对相应鉴定的房屋结构尺寸和现状现场调查，了解房屋使用历史和使用现状，调查房屋结构基本情况。根据实际情况制定切实可行的鉴定方案，配备鉴定工作所需仪器设备、人员，明确用电负荷清单、鉴定人员表和各阶段工作时间安排节点等。</w:t>
      </w:r>
    </w:p>
    <w:p w14:paraId="1A38C0DB">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鉴定工作：鉴定人员需自行完成现场剔凿及取样施工工作，并对取样样品进行检验、测试、取得数据；根据采购人提供的房屋资料及鉴定需求，结合现场调查和检测结果、测绘图纸等，按照有关国家规范的规定，对房屋主体承重、结构安全进行鉴定，给出鉴定结论。</w:t>
      </w:r>
    </w:p>
    <w:p w14:paraId="76D850D5">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过程服务：前期现场查勘；相关资料调查；现场施工；数据检测；编制鉴定报告；及时向采购人提出在鉴定工作开展过程中发现的重大安全隐患问题，并给出合理建议；鉴定工作过程中应具有质量保障、安全保证、工期保证等相应措施；</w:t>
      </w:r>
      <w:r>
        <w:rPr>
          <w:rFonts w:ascii="仿宋_GB2312" w:hAnsi="仿宋_GB2312" w:eastAsia="仿宋_GB2312" w:cs="仿宋_GB2312"/>
          <w:sz w:val="32"/>
          <w:szCs w:val="32"/>
        </w:rPr>
        <w:t>对鉴定过程中剔凿、拆除、破损部位予以恢复。</w:t>
      </w:r>
    </w:p>
    <w:p w14:paraId="2F2B0777">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后期服务：本项目经鉴定后的房屋如需结构安全方向的改造，鉴定单位应有能力提出相应的建设性建议或提供技术支持。</w:t>
      </w:r>
    </w:p>
    <w:p w14:paraId="502F7172">
      <w:pPr>
        <w:spacing w:line="530" w:lineRule="exact"/>
        <w:ind w:firstLine="641"/>
        <w:rPr>
          <w:rFonts w:ascii="楷体_GB2312" w:hAnsi="楷体" w:eastAsia="楷体_GB2312" w:cs="黑体"/>
          <w:bCs/>
          <w:sz w:val="32"/>
          <w:szCs w:val="32"/>
        </w:rPr>
      </w:pPr>
      <w:r>
        <w:rPr>
          <w:rFonts w:hint="eastAsia" w:ascii="楷体_GB2312" w:hAnsi="楷体" w:eastAsia="楷体_GB2312" w:cs="黑体"/>
          <w:bCs/>
          <w:sz w:val="32"/>
          <w:szCs w:val="32"/>
        </w:rPr>
        <w:t>（三）鉴定依据</w:t>
      </w:r>
    </w:p>
    <w:p w14:paraId="719C70AB">
      <w:pPr>
        <w:spacing w:line="530" w:lineRule="exact"/>
        <w:ind w:firstLine="641"/>
        <w:rPr>
          <w:rFonts w:ascii="Times New Roman" w:hAnsi="Times New Roman" w:eastAsia="仿宋_GB2312"/>
          <w:sz w:val="32"/>
          <w:szCs w:val="32"/>
        </w:rPr>
      </w:pPr>
      <w:r>
        <w:rPr>
          <w:rFonts w:hint="eastAsia" w:ascii="仿宋_GB2312" w:hAnsi="仿宋_GB2312" w:eastAsia="仿宋_GB2312" w:cs="仿宋_GB2312"/>
          <w:sz w:val="32"/>
          <w:szCs w:val="32"/>
        </w:rPr>
        <w:t>天津</w:t>
      </w:r>
      <w:r>
        <w:rPr>
          <w:rFonts w:ascii="仿宋_GB2312" w:hAnsi="仿宋_GB2312" w:eastAsia="仿宋_GB2312" w:cs="仿宋_GB2312"/>
          <w:sz w:val="32"/>
          <w:szCs w:val="32"/>
        </w:rPr>
        <w:t>市政务服务</w:t>
      </w:r>
      <w:r>
        <w:rPr>
          <w:rFonts w:hint="eastAsia" w:ascii="仿宋_GB2312" w:hAnsi="仿宋_GB2312" w:eastAsia="仿宋_GB2312" w:cs="仿宋_GB2312"/>
          <w:sz w:val="32"/>
          <w:szCs w:val="32"/>
        </w:rPr>
        <w:t>中心结构安全</w:t>
      </w:r>
      <w:r>
        <w:rPr>
          <w:rFonts w:ascii="Times New Roman" w:hAnsi="Times New Roman" w:eastAsia="仿宋_GB2312"/>
          <w:sz w:val="32"/>
          <w:szCs w:val="32"/>
        </w:rPr>
        <w:t>性鉴定，鉴定依据《钢结构工程质量检验评定标准》、《民用建筑可靠性鉴定标准》GB 50292-2015、《混凝土结构施工质量验收规范》GB50204-2015等及相关设计图纸进行服务。</w:t>
      </w:r>
    </w:p>
    <w:p w14:paraId="2E84A80C">
      <w:pPr>
        <w:spacing w:line="530" w:lineRule="exact"/>
        <w:ind w:firstLine="641"/>
        <w:rPr>
          <w:rFonts w:ascii="楷体_GB2312" w:hAnsi="楷体" w:eastAsia="楷体_GB2312" w:cs="黑体"/>
          <w:bCs/>
          <w:sz w:val="32"/>
          <w:szCs w:val="32"/>
        </w:rPr>
      </w:pPr>
      <w:r>
        <w:rPr>
          <w:rFonts w:hint="eastAsia" w:ascii="楷体_GB2312" w:hAnsi="楷体" w:eastAsia="楷体_GB2312" w:cs="黑体"/>
          <w:bCs/>
          <w:sz w:val="32"/>
          <w:szCs w:val="32"/>
        </w:rPr>
        <w:t xml:space="preserve">（四）出具鉴定报告 </w:t>
      </w:r>
    </w:p>
    <w:p w14:paraId="1713D50A">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 xml:space="preserve">1.鉴定报告应包含以下内容：工程概况；鉴定目的、内容、范围及依据；调查、检测、分析的结果；评定等级或评定结果； 结论与建议。 </w:t>
      </w:r>
    </w:p>
    <w:p w14:paraId="47161032">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2.鉴定报告编写应满足下列要求：</w:t>
      </w:r>
    </w:p>
    <w:p w14:paraId="550B9DE4">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（1）鉴定报告中应明确指出被鉴定建筑物各鉴定单元目前所存在的问题及原因；</w:t>
      </w:r>
    </w:p>
    <w:p w14:paraId="362204FC">
      <w:pPr>
        <w:spacing w:line="530" w:lineRule="exact"/>
        <w:ind w:firstLine="641"/>
        <w:rPr>
          <w:rFonts w:ascii="仿宋_GB2312" w:hAnsi="仿宋_GB2312" w:eastAsia="仿宋_GB2312" w:cs="仿宋_GB2312"/>
          <w:sz w:val="32"/>
          <w:szCs w:val="32"/>
        </w:rPr>
      </w:pPr>
      <w:r>
        <w:rPr>
          <w:rFonts w:ascii="Times New Roman" w:hAnsi="Times New Roman" w:eastAsia="仿宋_GB2312"/>
          <w:sz w:val="32"/>
          <w:szCs w:val="32"/>
        </w:rPr>
        <w:t>（2）鉴定报告中应明确鉴定结果，指明被鉴定建筑物各鉴定单元的最终评定等级或评定结果，作为技术管理或者制定维修</w:t>
      </w:r>
      <w:r>
        <w:rPr>
          <w:rFonts w:hint="eastAsia" w:ascii="仿宋_GB2312" w:hAnsi="仿宋_GB2312" w:eastAsia="仿宋_GB2312" w:cs="仿宋_GB2312"/>
          <w:sz w:val="32"/>
          <w:szCs w:val="32"/>
        </w:rPr>
        <w:t xml:space="preserve">计划的依据； </w:t>
      </w:r>
    </w:p>
    <w:p w14:paraId="0049A2CD">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 xml:space="preserve">（3）鉴定报告中应明确处理对象，对各鉴定单元的安全性等级评定为 cu级和 du级的构件及 CU级和 DU级检查项目的数量、所处位置及处理意见，逐一作出详细说明。当房屋的构造复杂或者问题很多时，尚应绘制 cu级、du级构件及 CU级、DU级检查项目的分布图。 </w:t>
      </w:r>
    </w:p>
    <w:p w14:paraId="545902B0">
      <w:pPr>
        <w:spacing w:line="530" w:lineRule="exact"/>
        <w:ind w:firstLine="641"/>
        <w:rPr>
          <w:rFonts w:ascii="Times New Roman" w:hAnsi="Times New Roman"/>
          <w:bCs/>
          <w:kern w:val="0"/>
        </w:rPr>
      </w:pPr>
      <w:r>
        <w:rPr>
          <w:rFonts w:ascii="Times New Roman" w:hAnsi="Times New Roman" w:eastAsia="仿宋_GB2312"/>
          <w:sz w:val="32"/>
          <w:szCs w:val="32"/>
        </w:rPr>
        <w:t>3.后续服务。成交单位在出具安全鉴定报告后，应负责在后期维修过程中给予技术咨询</w:t>
      </w:r>
      <w:r>
        <w:rPr>
          <w:rFonts w:ascii="Times New Roman" w:hAnsi="Times New Roman"/>
          <w:bCs/>
          <w:kern w:val="0"/>
        </w:rPr>
        <w:t>。</w:t>
      </w:r>
    </w:p>
    <w:p w14:paraId="223F2216">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七、评分标准</w:t>
      </w:r>
    </w:p>
    <w:tbl>
      <w:tblPr>
        <w:tblStyle w:val="10"/>
        <w:tblW w:w="5462"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4"/>
        <w:gridCol w:w="1664"/>
        <w:gridCol w:w="754"/>
        <w:gridCol w:w="6501"/>
      </w:tblGrid>
      <w:tr w14:paraId="40940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498ECF0">
            <w:pPr>
              <w:widowControl/>
              <w:spacing w:line="500" w:lineRule="exact"/>
              <w:jc w:val="center"/>
              <w:rPr>
                <w:rFonts w:ascii="宋体" w:hAnsi="宋体" w:cs="宋体"/>
                <w:b/>
                <w:bCs/>
              </w:rPr>
            </w:pPr>
            <w:r>
              <w:rPr>
                <w:rFonts w:hint="eastAsia" w:ascii="宋体" w:hAnsi="宋体" w:cs="宋体"/>
                <w:b/>
                <w:bCs/>
              </w:rPr>
              <w:t>序号</w:t>
            </w:r>
          </w:p>
        </w:tc>
        <w:tc>
          <w:tcPr>
            <w:tcW w:w="859" w:type="pct"/>
            <w:tcBorders>
              <w:top w:val="single" w:color="000000" w:sz="4" w:space="0"/>
              <w:left w:val="single" w:color="000000" w:sz="4" w:space="0"/>
              <w:bottom w:val="single" w:color="000000" w:sz="4" w:space="0"/>
              <w:right w:val="single" w:color="000000" w:sz="4" w:space="0"/>
            </w:tcBorders>
            <w:vAlign w:val="center"/>
          </w:tcPr>
          <w:p w14:paraId="44D762C7">
            <w:pPr>
              <w:widowControl/>
              <w:spacing w:line="500" w:lineRule="exact"/>
              <w:jc w:val="center"/>
              <w:rPr>
                <w:rFonts w:ascii="宋体" w:hAnsi="宋体" w:cs="宋体"/>
                <w:b/>
                <w:bCs/>
              </w:rPr>
            </w:pPr>
            <w:r>
              <w:rPr>
                <w:rFonts w:hint="eastAsia" w:ascii="宋体" w:hAnsi="宋体" w:cs="宋体"/>
                <w:b/>
                <w:bCs/>
              </w:rPr>
              <w:t>评审项目</w:t>
            </w:r>
          </w:p>
        </w:tc>
        <w:tc>
          <w:tcPr>
            <w:tcW w:w="390" w:type="pct"/>
            <w:tcBorders>
              <w:top w:val="single" w:color="000000" w:sz="4" w:space="0"/>
              <w:left w:val="single" w:color="000000" w:sz="4" w:space="0"/>
              <w:bottom w:val="single" w:color="000000" w:sz="4" w:space="0"/>
              <w:right w:val="single" w:color="000000" w:sz="4" w:space="0"/>
            </w:tcBorders>
            <w:vAlign w:val="center"/>
          </w:tcPr>
          <w:p w14:paraId="16E46D2E">
            <w:pPr>
              <w:widowControl/>
              <w:spacing w:line="500" w:lineRule="exact"/>
              <w:jc w:val="center"/>
              <w:rPr>
                <w:rFonts w:ascii="宋体" w:hAnsi="宋体" w:cs="宋体"/>
                <w:b/>
                <w:bCs/>
              </w:rPr>
            </w:pPr>
            <w:r>
              <w:rPr>
                <w:rFonts w:hint="eastAsia" w:ascii="宋体" w:hAnsi="宋体" w:cs="宋体"/>
                <w:b/>
                <w:bCs/>
              </w:rPr>
              <w:t>分值</w:t>
            </w:r>
          </w:p>
        </w:tc>
        <w:tc>
          <w:tcPr>
            <w:tcW w:w="3359" w:type="pct"/>
            <w:tcBorders>
              <w:top w:val="single" w:color="000000" w:sz="4" w:space="0"/>
              <w:left w:val="single" w:color="000000" w:sz="4" w:space="0"/>
              <w:bottom w:val="single" w:color="000000" w:sz="4" w:space="0"/>
              <w:right w:val="single" w:color="000000" w:sz="4" w:space="0"/>
            </w:tcBorders>
            <w:vAlign w:val="center"/>
          </w:tcPr>
          <w:p w14:paraId="311DFA69">
            <w:pPr>
              <w:widowControl/>
              <w:spacing w:line="500" w:lineRule="exact"/>
              <w:jc w:val="center"/>
              <w:rPr>
                <w:rFonts w:ascii="宋体" w:hAnsi="宋体" w:cs="宋体"/>
                <w:b/>
                <w:bCs/>
              </w:rPr>
            </w:pPr>
            <w:r>
              <w:rPr>
                <w:rFonts w:hint="eastAsia" w:ascii="宋体" w:hAnsi="宋体" w:cs="宋体"/>
                <w:b/>
                <w:bCs/>
              </w:rPr>
              <w:t>评审标准</w:t>
            </w:r>
          </w:p>
        </w:tc>
      </w:tr>
      <w:tr w14:paraId="0E74E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0D1513C7">
            <w:pPr>
              <w:widowControl/>
              <w:spacing w:line="500" w:lineRule="exact"/>
              <w:jc w:val="center"/>
              <w:rPr>
                <w:rFonts w:ascii="宋体" w:hAnsi="宋体" w:cs="宋体"/>
                <w:b/>
                <w:bCs/>
              </w:rPr>
            </w:pPr>
            <w:r>
              <w:rPr>
                <w:rFonts w:hint="eastAsia" w:ascii="宋体" w:hAnsi="宋体" w:cs="宋体"/>
                <w:b/>
                <w:bCs/>
              </w:rPr>
              <w:t>商务分（</w:t>
            </w:r>
            <w:r>
              <w:rPr>
                <w:rFonts w:hint="eastAsia" w:ascii="宋体" w:hAnsi="宋体" w:cs="宋体"/>
                <w:b/>
                <w:bCs/>
                <w:lang w:val="en-US" w:eastAsia="zh-CN"/>
              </w:rPr>
              <w:t>25</w:t>
            </w:r>
            <w:r>
              <w:rPr>
                <w:rFonts w:hint="eastAsia" w:ascii="宋体" w:hAnsi="宋体" w:cs="宋体"/>
                <w:b/>
                <w:bCs/>
              </w:rPr>
              <w:t>分）</w:t>
            </w:r>
          </w:p>
        </w:tc>
      </w:tr>
      <w:tr w14:paraId="0856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1E84001">
            <w:pPr>
              <w:widowControl/>
              <w:spacing w:line="500" w:lineRule="exact"/>
              <w:jc w:val="center"/>
              <w:rPr>
                <w:rFonts w:ascii="宋体" w:hAnsi="宋体" w:cs="宋体"/>
              </w:rPr>
            </w:pPr>
            <w:r>
              <w:rPr>
                <w:rFonts w:hint="eastAsia" w:ascii="宋体" w:hAnsi="宋体" w:cs="宋体"/>
              </w:rPr>
              <w:t>1</w:t>
            </w:r>
          </w:p>
        </w:tc>
        <w:tc>
          <w:tcPr>
            <w:tcW w:w="859" w:type="pct"/>
            <w:tcBorders>
              <w:top w:val="single" w:color="000000" w:sz="4" w:space="0"/>
              <w:left w:val="single" w:color="000000" w:sz="4" w:space="0"/>
              <w:bottom w:val="single" w:color="000000" w:sz="4" w:space="0"/>
              <w:right w:val="single" w:color="000000" w:sz="4" w:space="0"/>
            </w:tcBorders>
            <w:vAlign w:val="center"/>
          </w:tcPr>
          <w:p w14:paraId="0A725E70">
            <w:pPr>
              <w:autoSpaceDE w:val="0"/>
              <w:autoSpaceDN w:val="0"/>
              <w:adjustRightInd w:val="0"/>
              <w:rPr>
                <w:rFonts w:ascii="宋体" w:hAnsi="宋体" w:cs="宋体"/>
                <w:kern w:val="0"/>
              </w:rPr>
            </w:pPr>
            <w:r>
              <w:rPr>
                <w:rFonts w:hint="eastAsia" w:ascii="宋体" w:hAnsi="宋体" w:cs="宋体"/>
                <w:kern w:val="0"/>
              </w:rPr>
              <w:t>同类业绩</w:t>
            </w:r>
          </w:p>
        </w:tc>
        <w:tc>
          <w:tcPr>
            <w:tcW w:w="390" w:type="pct"/>
            <w:tcBorders>
              <w:top w:val="single" w:color="000000" w:sz="4" w:space="0"/>
              <w:left w:val="single" w:color="000000" w:sz="4" w:space="0"/>
              <w:bottom w:val="single" w:color="000000" w:sz="4" w:space="0"/>
              <w:right w:val="single" w:color="000000" w:sz="4" w:space="0"/>
            </w:tcBorders>
            <w:vAlign w:val="center"/>
          </w:tcPr>
          <w:p w14:paraId="2C9A1529">
            <w:pPr>
              <w:autoSpaceDE w:val="0"/>
              <w:autoSpaceDN w:val="0"/>
              <w:adjustRightInd w:val="0"/>
              <w:jc w:val="center"/>
              <w:rPr>
                <w:rFonts w:ascii="宋体" w:hAnsi="宋体" w:cs="宋体"/>
                <w:kern w:val="0"/>
              </w:rPr>
            </w:pPr>
            <w:r>
              <w:rPr>
                <w:rFonts w:hint="eastAsia" w:ascii="宋体" w:hAnsi="宋体" w:cs="宋体"/>
                <w:kern w:val="0"/>
                <w:lang w:val="en-US" w:eastAsia="zh-CN"/>
              </w:rPr>
              <w:t>10</w:t>
            </w:r>
            <w:r>
              <w:rPr>
                <w:rFonts w:hint="eastAsia" w:ascii="宋体" w:hAnsi="宋体" w:cs="宋体"/>
                <w:kern w:val="0"/>
              </w:rPr>
              <w:t>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25A7CB01">
            <w:pPr>
              <w:autoSpaceDE w:val="0"/>
              <w:autoSpaceDN w:val="0"/>
              <w:adjustRightInd w:val="0"/>
              <w:rPr>
                <w:rFonts w:ascii="宋体" w:hAnsi="宋体" w:cs="宋体"/>
                <w:kern w:val="0"/>
              </w:rPr>
            </w:pPr>
            <w:r>
              <w:rPr>
                <w:rFonts w:hint="eastAsia" w:ascii="宋体" w:hAnsi="宋体" w:cs="宋体"/>
                <w:kern w:val="0"/>
              </w:rPr>
              <w:t>完全按照以下要求提供与本项目同类型服务的成功案例（合同签订时间不早于20</w:t>
            </w:r>
            <w:r>
              <w:rPr>
                <w:rFonts w:hint="eastAsia" w:ascii="宋体" w:hAnsi="宋体" w:cs="宋体"/>
                <w:kern w:val="0"/>
                <w:lang w:val="en-US" w:eastAsia="zh-CN"/>
              </w:rPr>
              <w:t>20</w:t>
            </w:r>
            <w:r>
              <w:rPr>
                <w:rFonts w:hint="eastAsia" w:ascii="宋体" w:hAnsi="宋体" w:cs="宋体"/>
                <w:kern w:val="0"/>
              </w:rPr>
              <w:t>年1月1日），提供的证明材料均不得遮挡涂黑，否则不予认定加分。</w:t>
            </w:r>
          </w:p>
          <w:p w14:paraId="36E437F7">
            <w:pPr>
              <w:autoSpaceDE w:val="0"/>
              <w:autoSpaceDN w:val="0"/>
              <w:adjustRightInd w:val="0"/>
              <w:rPr>
                <w:rFonts w:ascii="宋体" w:hAnsi="宋体" w:cs="宋体"/>
                <w:kern w:val="0"/>
              </w:rPr>
            </w:pPr>
            <w:r>
              <w:rPr>
                <w:rFonts w:hint="eastAsia" w:ascii="宋体" w:hAnsi="宋体" w:cs="宋体"/>
                <w:kern w:val="0"/>
              </w:rPr>
              <w:t>注：合同复印件包括合同金额、买卖双方名称及盖章、服务内容。</w:t>
            </w:r>
          </w:p>
          <w:p w14:paraId="393EEB6A">
            <w:pPr>
              <w:autoSpaceDE w:val="0"/>
              <w:autoSpaceDN w:val="0"/>
              <w:adjustRightInd w:val="0"/>
              <w:rPr>
                <w:rFonts w:ascii="宋体" w:hAnsi="宋体" w:cs="宋体"/>
                <w:kern w:val="0"/>
              </w:rPr>
            </w:pPr>
            <w:r>
              <w:rPr>
                <w:rFonts w:hint="eastAsia" w:ascii="宋体" w:hAnsi="宋体" w:cs="宋体"/>
                <w:kern w:val="0"/>
              </w:rPr>
              <w:t>1个案例2分，最多</w:t>
            </w:r>
            <w:r>
              <w:rPr>
                <w:rFonts w:hint="eastAsia" w:ascii="宋体" w:hAnsi="宋体" w:cs="宋体"/>
                <w:kern w:val="0"/>
                <w:lang w:val="en-US" w:eastAsia="zh-CN"/>
              </w:rPr>
              <w:t>10</w:t>
            </w:r>
            <w:r>
              <w:rPr>
                <w:rFonts w:hint="eastAsia" w:ascii="宋体" w:hAnsi="宋体" w:cs="宋体"/>
                <w:kern w:val="0"/>
              </w:rPr>
              <w:t>分。</w:t>
            </w:r>
          </w:p>
        </w:tc>
      </w:tr>
      <w:tr w14:paraId="0DBEE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18CC752">
            <w:pPr>
              <w:widowControl/>
              <w:spacing w:line="500" w:lineRule="exact"/>
              <w:jc w:val="center"/>
              <w:rPr>
                <w:rFonts w:ascii="宋体" w:hAnsi="宋体" w:cs="宋体"/>
              </w:rPr>
            </w:pPr>
            <w:r>
              <w:rPr>
                <w:rFonts w:hint="eastAsia" w:ascii="宋体" w:hAnsi="宋体" w:cs="宋体"/>
              </w:rPr>
              <w:t>2</w:t>
            </w:r>
          </w:p>
        </w:tc>
        <w:tc>
          <w:tcPr>
            <w:tcW w:w="859" w:type="pct"/>
            <w:tcBorders>
              <w:top w:val="single" w:color="000000" w:sz="4" w:space="0"/>
              <w:left w:val="single" w:color="000000" w:sz="4" w:space="0"/>
              <w:bottom w:val="single" w:color="000000" w:sz="4" w:space="0"/>
              <w:right w:val="single" w:color="000000" w:sz="4" w:space="0"/>
            </w:tcBorders>
            <w:vAlign w:val="center"/>
          </w:tcPr>
          <w:p w14:paraId="3DC6E11E">
            <w:pPr>
              <w:autoSpaceDE w:val="0"/>
              <w:autoSpaceDN w:val="0"/>
              <w:adjustRightInd w:val="0"/>
              <w:jc w:val="center"/>
              <w:rPr>
                <w:rFonts w:ascii="宋体" w:hAnsi="宋体" w:cs="宋体"/>
                <w:kern w:val="0"/>
              </w:rPr>
            </w:pPr>
            <w:r>
              <w:rPr>
                <w:rFonts w:hint="eastAsia" w:ascii="宋体" w:hAnsi="宋体" w:cs="宋体"/>
                <w:kern w:val="0"/>
              </w:rPr>
              <w:t>项目负责人评价</w:t>
            </w:r>
          </w:p>
        </w:tc>
        <w:tc>
          <w:tcPr>
            <w:tcW w:w="390" w:type="pct"/>
            <w:tcBorders>
              <w:top w:val="single" w:color="000000" w:sz="4" w:space="0"/>
              <w:left w:val="single" w:color="000000" w:sz="4" w:space="0"/>
              <w:bottom w:val="single" w:color="000000" w:sz="4" w:space="0"/>
              <w:right w:val="single" w:color="000000" w:sz="4" w:space="0"/>
            </w:tcBorders>
            <w:vAlign w:val="center"/>
          </w:tcPr>
          <w:p w14:paraId="0EB94E50">
            <w:pPr>
              <w:autoSpaceDE w:val="0"/>
              <w:autoSpaceDN w:val="0"/>
              <w:adjustRightInd w:val="0"/>
              <w:jc w:val="center"/>
              <w:rPr>
                <w:rFonts w:ascii="宋体" w:hAnsi="宋体" w:cs="宋体"/>
                <w:kern w:val="0"/>
              </w:rPr>
            </w:pPr>
            <w:r>
              <w:rPr>
                <w:rFonts w:hint="eastAsia" w:ascii="宋体" w:hAnsi="宋体" w:cs="宋体"/>
                <w:kern w:val="0"/>
                <w:lang w:val="en-US" w:eastAsia="zh-CN"/>
              </w:rPr>
              <w:t>5</w:t>
            </w:r>
            <w:r>
              <w:rPr>
                <w:rFonts w:hint="eastAsia" w:ascii="宋体" w:hAnsi="宋体" w:cs="宋体"/>
                <w:kern w:val="0"/>
              </w:rPr>
              <w:t xml:space="preserve"> 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20373775">
            <w:pPr>
              <w:autoSpaceDE w:val="0"/>
              <w:autoSpaceDN w:val="0"/>
              <w:adjustRightInd w:val="0"/>
              <w:rPr>
                <w:rFonts w:ascii="宋体" w:hAnsi="宋体" w:cs="宋体"/>
                <w:kern w:val="0"/>
              </w:rPr>
            </w:pPr>
            <w:r>
              <w:rPr>
                <w:rFonts w:hint="eastAsia" w:ascii="宋体" w:hAnsi="宋体" w:cs="宋体"/>
                <w:kern w:val="0"/>
              </w:rPr>
              <w:t>供应商拟派本项目的鉴定负责人（1 人），为本单位正式员工，具体要求如下：</w:t>
            </w:r>
          </w:p>
          <w:p w14:paraId="53276DCC">
            <w:pPr>
              <w:autoSpaceDE w:val="0"/>
              <w:autoSpaceDN w:val="0"/>
              <w:adjustRightInd w:val="0"/>
              <w:rPr>
                <w:rFonts w:ascii="宋体" w:hAnsi="宋体" w:cs="宋体"/>
                <w:kern w:val="0"/>
              </w:rPr>
            </w:pPr>
            <w:r>
              <w:rPr>
                <w:rFonts w:hint="eastAsia" w:ascii="宋体" w:hAnsi="宋体" w:cs="宋体"/>
                <w:kern w:val="0"/>
              </w:rPr>
              <w:t>①具备高级及以上工程师，响应文件中提供职称证复印件并加盖公章；</w:t>
            </w:r>
          </w:p>
          <w:p w14:paraId="4471CAF6">
            <w:pPr>
              <w:autoSpaceDE w:val="0"/>
              <w:autoSpaceDN w:val="0"/>
              <w:adjustRightInd w:val="0"/>
              <w:rPr>
                <w:rFonts w:ascii="宋体" w:hAnsi="宋体" w:cs="宋体"/>
                <w:kern w:val="0"/>
              </w:rPr>
            </w:pPr>
            <w:r>
              <w:rPr>
                <w:rFonts w:hint="eastAsia" w:ascii="宋体" w:hAnsi="宋体" w:cs="宋体"/>
                <w:kern w:val="0"/>
              </w:rPr>
              <w:t>②近3个月内任意一个月供应商为其缴纳社保保险证明；</w:t>
            </w:r>
          </w:p>
          <w:p w14:paraId="7433BDE6">
            <w:pPr>
              <w:autoSpaceDE w:val="0"/>
              <w:autoSpaceDN w:val="0"/>
              <w:adjustRightInd w:val="0"/>
              <w:rPr>
                <w:rFonts w:ascii="宋体" w:hAnsi="宋体" w:cs="宋体"/>
                <w:kern w:val="0"/>
              </w:rPr>
            </w:pPr>
            <w:r>
              <w:rPr>
                <w:rFonts w:hint="eastAsia" w:ascii="宋体" w:hAnsi="宋体" w:cs="宋体"/>
                <w:kern w:val="0"/>
              </w:rPr>
              <w:t>③在响应文件中提供项目负责人简历、任命书、劳务合同复印件，加盖投标单位公章。</w:t>
            </w:r>
          </w:p>
          <w:p w14:paraId="717632C8">
            <w:pPr>
              <w:autoSpaceDE w:val="0"/>
              <w:autoSpaceDN w:val="0"/>
              <w:adjustRightInd w:val="0"/>
              <w:rPr>
                <w:rFonts w:hint="eastAsia" w:ascii="宋体" w:hAnsi="宋体" w:eastAsia="宋体" w:cs="宋体"/>
                <w:kern w:val="0"/>
                <w:lang w:eastAsia="zh-CN"/>
              </w:rPr>
            </w:pPr>
            <w:r>
              <w:rPr>
                <w:rFonts w:hint="eastAsia" w:ascii="宋体" w:hAnsi="宋体" w:cs="宋体"/>
                <w:kern w:val="0"/>
              </w:rPr>
              <w:t xml:space="preserve">同时满足以上要求的，得 </w:t>
            </w:r>
            <w:r>
              <w:rPr>
                <w:rFonts w:hint="eastAsia" w:ascii="宋体" w:hAnsi="宋体" w:cs="宋体"/>
                <w:kern w:val="0"/>
                <w:lang w:val="en-US" w:eastAsia="zh-CN"/>
              </w:rPr>
              <w:t>5</w:t>
            </w:r>
            <w:r>
              <w:rPr>
                <w:rFonts w:hint="eastAsia" w:ascii="宋体" w:hAnsi="宋体" w:cs="宋体"/>
                <w:kern w:val="0"/>
              </w:rPr>
              <w:t xml:space="preserve"> 分。否则，不得分</w:t>
            </w:r>
            <w:r>
              <w:rPr>
                <w:rFonts w:hint="eastAsia" w:ascii="宋体" w:hAnsi="宋体" w:cs="宋体"/>
                <w:kern w:val="0"/>
                <w:lang w:eastAsia="zh-CN"/>
              </w:rPr>
              <w:t>。</w:t>
            </w:r>
          </w:p>
        </w:tc>
      </w:tr>
      <w:tr w14:paraId="3B47E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1B28959A">
            <w:pPr>
              <w:widowControl/>
              <w:spacing w:line="500" w:lineRule="exact"/>
              <w:jc w:val="center"/>
              <w:rPr>
                <w:rFonts w:ascii="宋体" w:hAnsi="宋体" w:cs="宋体"/>
              </w:rPr>
            </w:pPr>
            <w:r>
              <w:rPr>
                <w:rFonts w:hint="eastAsia" w:ascii="宋体" w:hAnsi="宋体" w:cs="宋体"/>
              </w:rPr>
              <w:t>3</w:t>
            </w:r>
          </w:p>
        </w:tc>
        <w:tc>
          <w:tcPr>
            <w:tcW w:w="859" w:type="pct"/>
            <w:tcBorders>
              <w:top w:val="single" w:color="000000" w:sz="4" w:space="0"/>
              <w:left w:val="single" w:color="000000" w:sz="4" w:space="0"/>
              <w:bottom w:val="single" w:color="000000" w:sz="4" w:space="0"/>
              <w:right w:val="single" w:color="000000" w:sz="4" w:space="0"/>
            </w:tcBorders>
            <w:vAlign w:val="center"/>
          </w:tcPr>
          <w:p w14:paraId="7F33A209">
            <w:pPr>
              <w:autoSpaceDE w:val="0"/>
              <w:autoSpaceDN w:val="0"/>
              <w:adjustRightInd w:val="0"/>
              <w:jc w:val="center"/>
              <w:rPr>
                <w:rFonts w:ascii="宋体" w:hAnsi="宋体" w:cs="宋体"/>
                <w:kern w:val="0"/>
              </w:rPr>
            </w:pPr>
            <w:r>
              <w:rPr>
                <w:rFonts w:hint="eastAsia" w:ascii="宋体" w:hAnsi="宋体" w:cs="宋体"/>
                <w:kern w:val="0"/>
              </w:rPr>
              <w:t>本项目配备人员评价</w:t>
            </w:r>
          </w:p>
          <w:p w14:paraId="08D6ED85">
            <w:pPr>
              <w:autoSpaceDE w:val="0"/>
              <w:autoSpaceDN w:val="0"/>
              <w:adjustRightInd w:val="0"/>
              <w:jc w:val="center"/>
              <w:rPr>
                <w:rFonts w:ascii="宋体" w:hAnsi="宋体" w:cs="宋体"/>
                <w:kern w:val="0"/>
              </w:rPr>
            </w:pPr>
          </w:p>
        </w:tc>
        <w:tc>
          <w:tcPr>
            <w:tcW w:w="390" w:type="pct"/>
            <w:tcBorders>
              <w:top w:val="single" w:color="000000" w:sz="4" w:space="0"/>
              <w:left w:val="single" w:color="000000" w:sz="4" w:space="0"/>
              <w:bottom w:val="single" w:color="000000" w:sz="4" w:space="0"/>
              <w:right w:val="single" w:color="000000" w:sz="4" w:space="0"/>
            </w:tcBorders>
            <w:vAlign w:val="center"/>
          </w:tcPr>
          <w:p w14:paraId="2E88645A">
            <w:pPr>
              <w:autoSpaceDE w:val="0"/>
              <w:autoSpaceDN w:val="0"/>
              <w:adjustRightInd w:val="0"/>
              <w:jc w:val="center"/>
              <w:rPr>
                <w:rFonts w:ascii="宋体" w:hAnsi="宋体" w:cs="宋体"/>
                <w:kern w:val="0"/>
              </w:rPr>
            </w:pPr>
            <w:r>
              <w:rPr>
                <w:rFonts w:hint="eastAsia" w:ascii="宋体" w:hAnsi="宋体" w:cs="宋体"/>
                <w:kern w:val="0"/>
                <w:lang w:val="en-US" w:eastAsia="zh-CN"/>
              </w:rPr>
              <w:t>5</w:t>
            </w:r>
            <w:r>
              <w:rPr>
                <w:rFonts w:hint="eastAsia" w:ascii="宋体" w:hAnsi="宋体" w:cs="宋体"/>
                <w:kern w:val="0"/>
              </w:rPr>
              <w:t>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2916B30C">
            <w:pPr>
              <w:autoSpaceDE w:val="0"/>
              <w:autoSpaceDN w:val="0"/>
              <w:adjustRightInd w:val="0"/>
            </w:pPr>
            <w:r>
              <w:t>1</w:t>
            </w:r>
            <w:r>
              <w:rPr>
                <w:rFonts w:hint="eastAsia"/>
              </w:rPr>
              <w:t>）有一级注册结构工程师的，得</w:t>
            </w:r>
            <w:r>
              <w:t>3</w:t>
            </w:r>
            <w:r>
              <w:rPr>
                <w:rFonts w:hint="eastAsia"/>
              </w:rPr>
              <w:t>分；</w:t>
            </w:r>
          </w:p>
          <w:p w14:paraId="0ECB2927">
            <w:pPr>
              <w:autoSpaceDE w:val="0"/>
              <w:autoSpaceDN w:val="0"/>
              <w:adjustRightInd w:val="0"/>
            </w:pPr>
            <w:r>
              <w:rPr>
                <w:rFonts w:hint="eastAsia"/>
              </w:rPr>
              <w:t>有二级注册结构工程师的，得</w:t>
            </w:r>
            <w:r>
              <w:t>1</w:t>
            </w:r>
            <w:r>
              <w:rPr>
                <w:rFonts w:hint="eastAsia"/>
              </w:rPr>
              <w:t>分；</w:t>
            </w:r>
          </w:p>
          <w:p w14:paraId="04C39159">
            <w:pPr>
              <w:autoSpaceDE w:val="0"/>
              <w:autoSpaceDN w:val="0"/>
              <w:adjustRightInd w:val="0"/>
              <w:rPr>
                <w:rFonts w:hint="default" w:eastAsia="宋体"/>
                <w:lang w:val="en-US" w:eastAsia="zh-CN"/>
              </w:rPr>
            </w:pPr>
            <w:r>
              <w:rPr>
                <w:rFonts w:hint="eastAsia"/>
              </w:rPr>
              <w:t>无注册结构工程师的，</w:t>
            </w:r>
            <w:r>
              <w:rPr>
                <w:rFonts w:hint="eastAsia"/>
                <w:lang w:eastAsia="zh-CN"/>
              </w:rPr>
              <w:t>得</w:t>
            </w:r>
            <w:r>
              <w:t>0</w:t>
            </w:r>
            <w:r>
              <w:rPr>
                <w:rFonts w:hint="eastAsia"/>
              </w:rPr>
              <w:t>分</w:t>
            </w:r>
            <w:r>
              <w:rPr>
                <w:rFonts w:hint="eastAsia"/>
                <w:lang w:val="en-US" w:eastAsia="zh-CN"/>
              </w:rPr>
              <w:t>。</w:t>
            </w:r>
          </w:p>
          <w:p w14:paraId="431461BF">
            <w:pPr>
              <w:autoSpaceDE w:val="0"/>
              <w:autoSpaceDN w:val="0"/>
              <w:adjustRightInd w:val="0"/>
            </w:pPr>
            <w:r>
              <w:t>2</w:t>
            </w:r>
            <w:r>
              <w:rPr>
                <w:rFonts w:hint="eastAsia"/>
              </w:rPr>
              <w:t>）配置人员（项目负责人除外）有高级及以上职称的，得</w:t>
            </w:r>
            <w:r>
              <w:rPr>
                <w:rFonts w:hint="eastAsia"/>
                <w:lang w:val="en-US" w:eastAsia="zh-CN"/>
              </w:rPr>
              <w:t>2</w:t>
            </w:r>
            <w:r>
              <w:rPr>
                <w:rFonts w:hint="eastAsia"/>
              </w:rPr>
              <w:t>分；</w:t>
            </w:r>
          </w:p>
          <w:p w14:paraId="0089A38A">
            <w:pPr>
              <w:autoSpaceDE w:val="0"/>
              <w:autoSpaceDN w:val="0"/>
              <w:adjustRightInd w:val="0"/>
            </w:pPr>
            <w:r>
              <w:rPr>
                <w:rFonts w:hint="eastAsia"/>
              </w:rPr>
              <w:t>配置人员中级职称的，得</w:t>
            </w:r>
            <w:r>
              <w:t>1</w:t>
            </w:r>
            <w:r>
              <w:rPr>
                <w:rFonts w:hint="eastAsia"/>
              </w:rPr>
              <w:t>分；</w:t>
            </w:r>
          </w:p>
          <w:p w14:paraId="72C9E41E">
            <w:pPr>
              <w:autoSpaceDE w:val="0"/>
              <w:autoSpaceDN w:val="0"/>
              <w:adjustRightInd w:val="0"/>
            </w:pPr>
            <w:r>
              <w:rPr>
                <w:rFonts w:hint="eastAsia"/>
              </w:rPr>
              <w:t>其他情况，得</w:t>
            </w:r>
            <w:r>
              <w:t>0</w:t>
            </w:r>
            <w:r>
              <w:rPr>
                <w:rFonts w:hint="eastAsia"/>
              </w:rPr>
              <w:t>分。</w:t>
            </w:r>
          </w:p>
        </w:tc>
      </w:tr>
      <w:tr w14:paraId="30DD4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A57FF78">
            <w:pPr>
              <w:widowControl/>
              <w:spacing w:line="50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859" w:type="pct"/>
            <w:tcBorders>
              <w:top w:val="single" w:color="000000" w:sz="4" w:space="0"/>
              <w:left w:val="single" w:color="000000" w:sz="4" w:space="0"/>
              <w:bottom w:val="single" w:color="000000" w:sz="4" w:space="0"/>
              <w:right w:val="single" w:color="000000" w:sz="4" w:space="0"/>
            </w:tcBorders>
            <w:vAlign w:val="center"/>
          </w:tcPr>
          <w:p w14:paraId="173F296B">
            <w:pPr>
              <w:autoSpaceDE w:val="0"/>
              <w:autoSpaceDN w:val="0"/>
              <w:adjustRightInd w:val="0"/>
              <w:jc w:val="center"/>
              <w:rPr>
                <w:rFonts w:hint="eastAsia" w:ascii="宋体" w:hAnsi="宋体" w:eastAsia="宋体" w:cs="宋体"/>
                <w:kern w:val="0"/>
                <w:lang w:eastAsia="zh-CN"/>
              </w:rPr>
            </w:pPr>
            <w:r>
              <w:rPr>
                <w:rFonts w:hint="eastAsia" w:ascii="宋体" w:hAnsi="宋体" w:cs="宋体"/>
                <w:kern w:val="0"/>
                <w:lang w:eastAsia="zh-CN"/>
              </w:rPr>
              <w:t>检测资质</w:t>
            </w:r>
          </w:p>
        </w:tc>
        <w:tc>
          <w:tcPr>
            <w:tcW w:w="390" w:type="pct"/>
            <w:tcBorders>
              <w:top w:val="single" w:color="000000" w:sz="4" w:space="0"/>
              <w:left w:val="single" w:color="000000" w:sz="4" w:space="0"/>
              <w:bottom w:val="single" w:color="000000" w:sz="4" w:space="0"/>
              <w:right w:val="single" w:color="000000" w:sz="4" w:space="0"/>
            </w:tcBorders>
            <w:vAlign w:val="center"/>
          </w:tcPr>
          <w:p w14:paraId="1ECD1BBE">
            <w:pPr>
              <w:autoSpaceDE w:val="0"/>
              <w:autoSpaceDN w:val="0"/>
              <w:adjustRightInd w:val="0"/>
              <w:jc w:val="center"/>
              <w:rPr>
                <w:rFonts w:hint="default" w:ascii="宋体" w:hAnsi="宋体" w:cs="宋体"/>
                <w:kern w:val="0"/>
                <w:lang w:val="en-US" w:eastAsia="zh-CN"/>
              </w:rPr>
            </w:pPr>
            <w:r>
              <w:rPr>
                <w:rFonts w:hint="eastAsia" w:ascii="宋体" w:hAnsi="宋体" w:cs="宋体"/>
                <w:kern w:val="0"/>
                <w:lang w:val="en-US" w:eastAsia="zh-CN"/>
              </w:rPr>
              <w:t>5分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244379A4">
            <w:pPr>
              <w:numPr>
                <w:ilvl w:val="0"/>
                <w:numId w:val="1"/>
              </w:numPr>
              <w:autoSpaceDE w:val="0"/>
              <w:autoSpaceDN w:val="0"/>
              <w:adjustRightInd w:val="0"/>
              <w:rPr>
                <w:rFonts w:hint="eastAsia"/>
              </w:rPr>
            </w:pPr>
            <w:r>
              <w:rPr>
                <w:rFonts w:hint="eastAsia"/>
              </w:rPr>
              <w:t>投标单位须具备有效期内建设工程质量检测机构资质证书</w:t>
            </w:r>
            <w:r>
              <w:rPr>
                <w:rFonts w:hint="eastAsia"/>
                <w:lang w:eastAsia="zh-CN"/>
              </w:rPr>
              <w:t>。</w:t>
            </w:r>
          </w:p>
          <w:p w14:paraId="5C108C5E">
            <w:pPr>
              <w:numPr>
                <w:ilvl w:val="0"/>
                <w:numId w:val="1"/>
              </w:numPr>
              <w:autoSpaceDE w:val="0"/>
              <w:autoSpaceDN w:val="0"/>
              <w:adjustRightInd w:val="0"/>
              <w:rPr>
                <w:rFonts w:hint="eastAsia"/>
                <w:lang w:eastAsia="zh-CN"/>
              </w:rPr>
            </w:pPr>
            <w:r>
              <w:rPr>
                <w:rFonts w:hint="eastAsia"/>
                <w:lang w:eastAsia="zh-CN"/>
              </w:rPr>
              <w:t>检测资质内容包括钢结构工程检测。</w:t>
            </w:r>
          </w:p>
          <w:p w14:paraId="2BD353E1">
            <w:pPr>
              <w:numPr>
                <w:ilvl w:val="0"/>
                <w:numId w:val="0"/>
              </w:numPr>
              <w:autoSpaceDE w:val="0"/>
              <w:autoSpaceDN w:val="0"/>
              <w:adjustRightInd w:val="0"/>
              <w:ind w:firstLine="420" w:firstLineChars="200"/>
              <w:rPr>
                <w:rFonts w:hint="eastAsia"/>
                <w:lang w:eastAsia="zh-CN"/>
              </w:rPr>
            </w:pPr>
            <w:r>
              <w:rPr>
                <w:rFonts w:hint="eastAsia"/>
              </w:rPr>
              <w:t>提供资质证书复印件并加盖公章</w:t>
            </w:r>
            <w:r>
              <w:rPr>
                <w:rFonts w:hint="eastAsia"/>
                <w:lang w:eastAsia="zh-CN"/>
              </w:rPr>
              <w:t>。</w:t>
            </w:r>
          </w:p>
          <w:p w14:paraId="0A1FF899">
            <w:pPr>
              <w:autoSpaceDE w:val="0"/>
              <w:autoSpaceDN w:val="0"/>
              <w:adjustRightInd w:val="0"/>
              <w:rPr>
                <w:rFonts w:hint="default"/>
                <w:lang w:val="en-US" w:eastAsia="zh-CN"/>
              </w:rPr>
            </w:pPr>
            <w:r>
              <w:rPr>
                <w:rFonts w:hint="eastAsia"/>
                <w:lang w:eastAsia="zh-CN"/>
              </w:rPr>
              <w:t>同时满足以上两项要求的，得</w:t>
            </w:r>
            <w:r>
              <w:rPr>
                <w:rFonts w:hint="eastAsia"/>
                <w:lang w:val="en-US" w:eastAsia="zh-CN"/>
              </w:rPr>
              <w:t>5分；不能满足的，得0分。</w:t>
            </w:r>
          </w:p>
        </w:tc>
      </w:tr>
      <w:tr w14:paraId="284FD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3BB5BD4B">
            <w:pPr>
              <w:autoSpaceDE w:val="0"/>
              <w:autoSpaceDN w:val="0"/>
              <w:adjustRightInd w:val="0"/>
              <w:jc w:val="center"/>
              <w:rPr>
                <w:rFonts w:ascii="宋体" w:hAnsi="宋体" w:cs="宋体"/>
                <w:b/>
                <w:bCs/>
                <w:kern w:val="0"/>
              </w:rPr>
            </w:pPr>
            <w:r>
              <w:rPr>
                <w:rFonts w:hint="eastAsia" w:ascii="宋体" w:hAnsi="宋体" w:cs="宋体"/>
                <w:b/>
                <w:bCs/>
                <w:kern w:val="0"/>
              </w:rPr>
              <w:t>技术分（</w:t>
            </w:r>
            <w:r>
              <w:rPr>
                <w:rFonts w:hint="eastAsia" w:ascii="宋体" w:hAnsi="宋体" w:cs="宋体"/>
                <w:b/>
                <w:bCs/>
                <w:kern w:val="0"/>
                <w:lang w:val="en-US" w:eastAsia="zh-CN"/>
              </w:rPr>
              <w:t>45</w:t>
            </w:r>
            <w:r>
              <w:rPr>
                <w:rFonts w:hint="eastAsia" w:ascii="宋体" w:hAnsi="宋体" w:cs="宋体"/>
                <w:b/>
                <w:bCs/>
                <w:kern w:val="0"/>
              </w:rPr>
              <w:t>分）</w:t>
            </w:r>
          </w:p>
        </w:tc>
      </w:tr>
      <w:tr w14:paraId="73982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9434B18">
            <w:pPr>
              <w:autoSpaceDE w:val="0"/>
              <w:autoSpaceDN w:val="0"/>
              <w:adjustRightInd w:val="0"/>
              <w:jc w:val="center"/>
              <w:rPr>
                <w:rFonts w:ascii="宋体" w:hAnsi="宋体" w:cs="宋体"/>
                <w:kern w:val="0"/>
              </w:rPr>
            </w:pPr>
            <w:r>
              <w:rPr>
                <w:rFonts w:hint="eastAsia" w:ascii="宋体" w:hAnsi="宋体" w:cs="宋体"/>
                <w:kern w:val="0"/>
              </w:rPr>
              <w:t>1</w:t>
            </w:r>
          </w:p>
        </w:tc>
        <w:tc>
          <w:tcPr>
            <w:tcW w:w="859" w:type="pct"/>
            <w:tcBorders>
              <w:top w:val="single" w:color="000000" w:sz="4" w:space="0"/>
              <w:left w:val="single" w:color="000000" w:sz="4" w:space="0"/>
              <w:bottom w:val="single" w:color="000000" w:sz="4" w:space="0"/>
              <w:right w:val="single" w:color="000000" w:sz="4" w:space="0"/>
            </w:tcBorders>
            <w:vAlign w:val="center"/>
          </w:tcPr>
          <w:p w14:paraId="2AA24738">
            <w:pPr>
              <w:autoSpaceDE w:val="0"/>
              <w:autoSpaceDN w:val="0"/>
              <w:adjustRightInd w:val="0"/>
              <w:rPr>
                <w:rFonts w:ascii="宋体" w:hAnsi="宋体" w:cs="宋体"/>
                <w:kern w:val="0"/>
              </w:rPr>
            </w:pPr>
            <w:r>
              <w:rPr>
                <w:rFonts w:hint="eastAsia" w:ascii="宋体" w:hAnsi="宋体" w:cs="宋体"/>
                <w:kern w:val="0"/>
              </w:rPr>
              <w:t>安全鉴定工作内容及方案</w:t>
            </w:r>
          </w:p>
        </w:tc>
        <w:tc>
          <w:tcPr>
            <w:tcW w:w="390" w:type="pct"/>
            <w:tcBorders>
              <w:top w:val="single" w:color="000000" w:sz="4" w:space="0"/>
              <w:left w:val="single" w:color="000000" w:sz="4" w:space="0"/>
              <w:bottom w:val="single" w:color="000000" w:sz="4" w:space="0"/>
              <w:right w:val="single" w:color="000000" w:sz="4" w:space="0"/>
            </w:tcBorders>
            <w:vAlign w:val="center"/>
          </w:tcPr>
          <w:p w14:paraId="5C378738">
            <w:pPr>
              <w:autoSpaceDE w:val="0"/>
              <w:autoSpaceDN w:val="0"/>
              <w:adjustRightInd w:val="0"/>
              <w:jc w:val="center"/>
              <w:rPr>
                <w:rFonts w:ascii="宋体" w:hAnsi="宋体" w:cs="宋体"/>
                <w:kern w:val="0"/>
              </w:rPr>
            </w:pPr>
            <w:r>
              <w:rPr>
                <w:rFonts w:hint="eastAsia" w:ascii="宋体" w:hAnsi="宋体" w:cs="宋体"/>
                <w:kern w:val="0"/>
              </w:rPr>
              <w:t>10分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2E1FC860">
            <w:pPr>
              <w:autoSpaceDE w:val="0"/>
              <w:autoSpaceDN w:val="0"/>
              <w:adjustRightInd w:val="0"/>
              <w:rPr>
                <w:rFonts w:ascii="宋体" w:hAnsi="宋体" w:cs="宋体"/>
                <w:kern w:val="0"/>
              </w:rPr>
            </w:pPr>
            <w:r>
              <w:rPr>
                <w:rFonts w:hint="eastAsia" w:ascii="宋体" w:hAnsi="宋体" w:cs="宋体"/>
                <w:kern w:val="0"/>
              </w:rPr>
              <w:t>1）方案有针对性、合理，满足项目需要，符合规范要求的：10 分；</w:t>
            </w:r>
          </w:p>
          <w:p w14:paraId="07A2D4C8">
            <w:pPr>
              <w:autoSpaceDE w:val="0"/>
              <w:autoSpaceDN w:val="0"/>
              <w:adjustRightInd w:val="0"/>
              <w:rPr>
                <w:rFonts w:ascii="宋体" w:hAnsi="宋体" w:cs="宋体"/>
                <w:kern w:val="0"/>
              </w:rPr>
            </w:pPr>
            <w:r>
              <w:rPr>
                <w:rFonts w:hint="eastAsia" w:ascii="宋体" w:hAnsi="宋体" w:cs="宋体"/>
                <w:kern w:val="0"/>
              </w:rPr>
              <w:t xml:space="preserve">2）上述内容提供齐全，但存在1处瑕疵：7分； </w:t>
            </w:r>
          </w:p>
          <w:p w14:paraId="03DD5420">
            <w:pPr>
              <w:autoSpaceDE w:val="0"/>
              <w:autoSpaceDN w:val="0"/>
              <w:adjustRightInd w:val="0"/>
              <w:rPr>
                <w:rFonts w:ascii="宋体" w:hAnsi="宋体" w:cs="宋体"/>
                <w:kern w:val="0"/>
              </w:rPr>
            </w:pPr>
            <w:r>
              <w:rPr>
                <w:rFonts w:hint="eastAsia" w:ascii="宋体" w:hAnsi="宋体" w:cs="宋体"/>
                <w:kern w:val="0"/>
              </w:rPr>
              <w:t xml:space="preserve">3）上述内容提供齐全，但存在多处瑕疵：4分； </w:t>
            </w:r>
          </w:p>
          <w:p w14:paraId="72224C57">
            <w:pPr>
              <w:autoSpaceDE w:val="0"/>
              <w:autoSpaceDN w:val="0"/>
              <w:adjustRightInd w:val="0"/>
              <w:rPr>
                <w:rFonts w:hint="eastAsia" w:ascii="宋体" w:hAnsi="宋体" w:eastAsia="宋体" w:cs="宋体"/>
                <w:kern w:val="0"/>
                <w:lang w:eastAsia="zh-CN"/>
              </w:rPr>
            </w:pPr>
            <w:r>
              <w:rPr>
                <w:rFonts w:hint="eastAsia" w:ascii="宋体" w:hAnsi="宋体" w:cs="宋体"/>
                <w:kern w:val="0"/>
              </w:rPr>
              <w:t>4）其他不得分</w:t>
            </w:r>
            <w:r>
              <w:rPr>
                <w:rFonts w:hint="eastAsia" w:ascii="宋体" w:hAnsi="宋体" w:cs="宋体"/>
                <w:kern w:val="0"/>
                <w:lang w:eastAsia="zh-CN"/>
              </w:rPr>
              <w:t>。</w:t>
            </w:r>
          </w:p>
        </w:tc>
      </w:tr>
      <w:tr w14:paraId="062B7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1D3DE349">
            <w:pPr>
              <w:autoSpaceDE w:val="0"/>
              <w:autoSpaceDN w:val="0"/>
              <w:adjustRightInd w:val="0"/>
              <w:jc w:val="center"/>
              <w:rPr>
                <w:rFonts w:ascii="宋体" w:hAnsi="宋体" w:cs="宋体"/>
                <w:kern w:val="0"/>
              </w:rPr>
            </w:pPr>
            <w:r>
              <w:rPr>
                <w:rFonts w:hint="eastAsia" w:ascii="宋体" w:hAnsi="宋体" w:cs="宋体"/>
                <w:kern w:val="0"/>
              </w:rPr>
              <w:t>2</w:t>
            </w:r>
          </w:p>
        </w:tc>
        <w:tc>
          <w:tcPr>
            <w:tcW w:w="859" w:type="pct"/>
            <w:tcBorders>
              <w:top w:val="single" w:color="000000" w:sz="4" w:space="0"/>
              <w:left w:val="single" w:color="000000" w:sz="4" w:space="0"/>
              <w:bottom w:val="single" w:color="000000" w:sz="4" w:space="0"/>
              <w:right w:val="single" w:color="000000" w:sz="4" w:space="0"/>
            </w:tcBorders>
            <w:vAlign w:val="center"/>
          </w:tcPr>
          <w:p w14:paraId="06176031">
            <w:pPr>
              <w:autoSpaceDE w:val="0"/>
              <w:autoSpaceDN w:val="0"/>
              <w:adjustRightInd w:val="0"/>
              <w:rPr>
                <w:rFonts w:ascii="宋体" w:hAnsi="宋体" w:cs="宋体"/>
                <w:kern w:val="0"/>
              </w:rPr>
            </w:pPr>
            <w:r>
              <w:rPr>
                <w:rFonts w:hint="eastAsia" w:ascii="宋体" w:hAnsi="宋体" w:cs="宋体"/>
                <w:kern w:val="0"/>
              </w:rPr>
              <w:t>组织机构设置及人员配备</w:t>
            </w:r>
          </w:p>
          <w:p w14:paraId="232E22C1">
            <w:pPr>
              <w:autoSpaceDE w:val="0"/>
              <w:autoSpaceDN w:val="0"/>
              <w:adjustRightInd w:val="0"/>
              <w:rPr>
                <w:rFonts w:ascii="宋体" w:hAnsi="宋体" w:cs="宋体"/>
                <w:kern w:val="0"/>
              </w:rPr>
            </w:pPr>
          </w:p>
        </w:tc>
        <w:tc>
          <w:tcPr>
            <w:tcW w:w="390" w:type="pct"/>
            <w:tcBorders>
              <w:top w:val="single" w:color="000000" w:sz="4" w:space="0"/>
              <w:left w:val="single" w:color="000000" w:sz="4" w:space="0"/>
              <w:bottom w:val="single" w:color="000000" w:sz="4" w:space="0"/>
              <w:right w:val="single" w:color="000000" w:sz="4" w:space="0"/>
            </w:tcBorders>
            <w:vAlign w:val="center"/>
          </w:tcPr>
          <w:p w14:paraId="1DDA5450">
            <w:pPr>
              <w:autoSpaceDE w:val="0"/>
              <w:autoSpaceDN w:val="0"/>
              <w:adjustRightInd w:val="0"/>
              <w:jc w:val="center"/>
              <w:rPr>
                <w:rFonts w:ascii="宋体" w:hAnsi="宋体" w:cs="宋体"/>
                <w:kern w:val="0"/>
              </w:rPr>
            </w:pPr>
            <w:r>
              <w:rPr>
                <w:rFonts w:hint="eastAsia" w:ascii="宋体" w:hAnsi="宋体" w:cs="宋体"/>
                <w:kern w:val="0"/>
              </w:rPr>
              <w:t>10分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58C6560E">
            <w:pPr>
              <w:autoSpaceDE w:val="0"/>
              <w:autoSpaceDN w:val="0"/>
              <w:adjustRightInd w:val="0"/>
              <w:rPr>
                <w:rFonts w:ascii="宋体" w:hAnsi="宋体" w:cs="宋体"/>
                <w:kern w:val="0"/>
              </w:rPr>
            </w:pPr>
            <w:r>
              <w:rPr>
                <w:rFonts w:hint="eastAsia" w:ascii="宋体" w:hAnsi="宋体" w:cs="宋体"/>
                <w:kern w:val="0"/>
              </w:rPr>
              <w:t>1）组织机构设置合理，管理及专业人员配备齐全、分工明确、职责清晰：10分；</w:t>
            </w:r>
          </w:p>
          <w:p w14:paraId="17F09D0D">
            <w:pPr>
              <w:autoSpaceDE w:val="0"/>
              <w:autoSpaceDN w:val="0"/>
              <w:adjustRightInd w:val="0"/>
              <w:rPr>
                <w:rFonts w:ascii="宋体" w:hAnsi="宋体" w:cs="宋体"/>
                <w:kern w:val="0"/>
              </w:rPr>
            </w:pPr>
            <w:r>
              <w:rPr>
                <w:rFonts w:hint="eastAsia" w:ascii="宋体" w:hAnsi="宋体" w:cs="宋体"/>
                <w:kern w:val="0"/>
              </w:rPr>
              <w:t>2）组织机构设置较为合理，管理及专业人员配备齐全、分工及岗位职责较清晰，但存在1处瑕疵： 7分；</w:t>
            </w:r>
          </w:p>
          <w:p w14:paraId="4A887F44">
            <w:pPr>
              <w:autoSpaceDE w:val="0"/>
              <w:autoSpaceDN w:val="0"/>
              <w:adjustRightInd w:val="0"/>
              <w:rPr>
                <w:rFonts w:ascii="宋体" w:hAnsi="宋体" w:cs="宋体"/>
                <w:kern w:val="0"/>
              </w:rPr>
            </w:pPr>
            <w:r>
              <w:rPr>
                <w:rFonts w:hint="eastAsia" w:ascii="宋体" w:hAnsi="宋体" w:cs="宋体"/>
                <w:kern w:val="0"/>
              </w:rPr>
              <w:t>3）组织机构设置一般，管理及专业人员分工及岗位职责不明确，但存在多处瑕疵：4分；</w:t>
            </w:r>
          </w:p>
          <w:p w14:paraId="33CFC5FF">
            <w:pPr>
              <w:autoSpaceDE w:val="0"/>
              <w:autoSpaceDN w:val="0"/>
              <w:adjustRightInd w:val="0"/>
              <w:rPr>
                <w:rFonts w:ascii="宋体" w:hAnsi="宋体" w:cs="宋体"/>
                <w:kern w:val="0"/>
              </w:rPr>
            </w:pPr>
            <w:r>
              <w:rPr>
                <w:rFonts w:hint="eastAsia" w:ascii="宋体" w:hAnsi="宋体" w:cs="宋体"/>
                <w:kern w:val="0"/>
              </w:rPr>
              <w:t>4）组织机构设置不合理，管理及专业人员分工及岗位职责不清晰：0分。</w:t>
            </w:r>
          </w:p>
        </w:tc>
      </w:tr>
      <w:tr w14:paraId="2418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12AC09F6">
            <w:pPr>
              <w:autoSpaceDE w:val="0"/>
              <w:autoSpaceDN w:val="0"/>
              <w:adjustRightInd w:val="0"/>
              <w:jc w:val="center"/>
              <w:rPr>
                <w:rFonts w:ascii="宋体" w:hAnsi="宋体" w:cs="宋体"/>
                <w:kern w:val="0"/>
              </w:rPr>
            </w:pPr>
            <w:r>
              <w:rPr>
                <w:rFonts w:hint="eastAsia" w:ascii="宋体" w:hAnsi="宋体" w:cs="宋体"/>
                <w:kern w:val="0"/>
              </w:rPr>
              <w:t>3</w:t>
            </w:r>
          </w:p>
        </w:tc>
        <w:tc>
          <w:tcPr>
            <w:tcW w:w="859" w:type="pct"/>
            <w:tcBorders>
              <w:top w:val="single" w:color="000000" w:sz="4" w:space="0"/>
              <w:left w:val="single" w:color="000000" w:sz="4" w:space="0"/>
              <w:bottom w:val="single" w:color="000000" w:sz="4" w:space="0"/>
              <w:right w:val="single" w:color="000000" w:sz="4" w:space="0"/>
            </w:tcBorders>
            <w:vAlign w:val="center"/>
          </w:tcPr>
          <w:p w14:paraId="11023B49">
            <w:pPr>
              <w:autoSpaceDE w:val="0"/>
              <w:autoSpaceDN w:val="0"/>
              <w:adjustRightInd w:val="0"/>
              <w:jc w:val="center"/>
              <w:rPr>
                <w:rFonts w:ascii="宋体" w:hAnsi="宋体" w:cs="宋体"/>
                <w:kern w:val="0"/>
              </w:rPr>
            </w:pPr>
            <w:r>
              <w:rPr>
                <w:rFonts w:hint="eastAsia" w:ascii="宋体" w:hAnsi="宋体" w:cs="宋体"/>
                <w:kern w:val="0"/>
              </w:rPr>
              <w:t>安全保证措施</w:t>
            </w:r>
          </w:p>
        </w:tc>
        <w:tc>
          <w:tcPr>
            <w:tcW w:w="390" w:type="pct"/>
            <w:tcBorders>
              <w:top w:val="single" w:color="000000" w:sz="4" w:space="0"/>
              <w:left w:val="single" w:color="000000" w:sz="4" w:space="0"/>
              <w:bottom w:val="single" w:color="000000" w:sz="4" w:space="0"/>
              <w:right w:val="single" w:color="000000" w:sz="4" w:space="0"/>
            </w:tcBorders>
            <w:vAlign w:val="center"/>
          </w:tcPr>
          <w:p w14:paraId="415964BA">
            <w:pPr>
              <w:autoSpaceDE w:val="0"/>
              <w:autoSpaceDN w:val="0"/>
              <w:adjustRightInd w:val="0"/>
              <w:jc w:val="center"/>
              <w:rPr>
                <w:rFonts w:ascii="宋体" w:hAnsi="宋体" w:cs="宋体"/>
                <w:kern w:val="0"/>
              </w:rPr>
            </w:pPr>
            <w:r>
              <w:rPr>
                <w:rFonts w:hint="eastAsia" w:ascii="宋体" w:hAnsi="宋体" w:cs="宋体"/>
                <w:kern w:val="0"/>
                <w:lang w:val="en-US" w:eastAsia="zh-CN"/>
              </w:rPr>
              <w:t>10</w:t>
            </w:r>
            <w:r>
              <w:rPr>
                <w:rFonts w:hint="eastAsia" w:ascii="宋体" w:hAnsi="宋体" w:cs="宋体"/>
                <w:kern w:val="0"/>
              </w:rPr>
              <w:t>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33B02F45">
            <w:pPr>
              <w:autoSpaceDE w:val="0"/>
              <w:autoSpaceDN w:val="0"/>
              <w:adjustRightInd w:val="0"/>
              <w:rPr>
                <w:rFonts w:ascii="宋体" w:hAnsi="宋体" w:cs="宋体"/>
                <w:kern w:val="0"/>
              </w:rPr>
            </w:pPr>
            <w:r>
              <w:rPr>
                <w:rFonts w:hint="eastAsia" w:ascii="宋体" w:hAnsi="宋体" w:cs="宋体"/>
                <w:kern w:val="0"/>
              </w:rPr>
              <w:t>1）安全保证措施方案具体、完整，可行性强的：</w:t>
            </w:r>
            <w:r>
              <w:rPr>
                <w:rFonts w:hint="eastAsia" w:ascii="宋体" w:hAnsi="宋体" w:cs="宋体"/>
                <w:kern w:val="0"/>
                <w:lang w:val="en-US" w:eastAsia="zh-CN"/>
              </w:rPr>
              <w:t>10</w:t>
            </w:r>
            <w:r>
              <w:rPr>
                <w:rFonts w:hint="eastAsia" w:ascii="宋体" w:hAnsi="宋体" w:cs="宋体"/>
                <w:kern w:val="0"/>
              </w:rPr>
              <w:t>分；</w:t>
            </w:r>
          </w:p>
          <w:p w14:paraId="3318A43B">
            <w:pPr>
              <w:autoSpaceDE w:val="0"/>
              <w:autoSpaceDN w:val="0"/>
              <w:adjustRightInd w:val="0"/>
              <w:rPr>
                <w:rFonts w:ascii="宋体" w:hAnsi="宋体" w:cs="宋体"/>
                <w:kern w:val="0"/>
              </w:rPr>
            </w:pPr>
            <w:r>
              <w:rPr>
                <w:rFonts w:hint="eastAsia" w:ascii="宋体" w:hAnsi="宋体" w:cs="宋体"/>
                <w:kern w:val="0"/>
              </w:rPr>
              <w:t>2）安全保证措施方案较具体、完整，可行性较好，存在1处瑕疵：</w:t>
            </w:r>
            <w:r>
              <w:rPr>
                <w:rFonts w:hint="eastAsia" w:ascii="宋体" w:hAnsi="宋体" w:cs="宋体"/>
                <w:kern w:val="0"/>
                <w:lang w:val="en-US" w:eastAsia="zh-CN"/>
              </w:rPr>
              <w:t>7</w:t>
            </w:r>
            <w:r>
              <w:rPr>
                <w:rFonts w:hint="eastAsia" w:ascii="宋体" w:hAnsi="宋体" w:cs="宋体"/>
                <w:kern w:val="0"/>
              </w:rPr>
              <w:t xml:space="preserve">分； </w:t>
            </w:r>
          </w:p>
          <w:p w14:paraId="53699D02">
            <w:pPr>
              <w:autoSpaceDE w:val="0"/>
              <w:autoSpaceDN w:val="0"/>
              <w:adjustRightInd w:val="0"/>
              <w:rPr>
                <w:rFonts w:ascii="宋体" w:hAnsi="宋体" w:cs="宋体"/>
                <w:kern w:val="0"/>
              </w:rPr>
            </w:pPr>
            <w:r>
              <w:rPr>
                <w:rFonts w:hint="eastAsia" w:ascii="宋体" w:hAnsi="宋体" w:cs="宋体"/>
                <w:kern w:val="0"/>
              </w:rPr>
              <w:t>3）安全保证措施方案简单，可行性一般，存在多处瑕疵：</w:t>
            </w:r>
            <w:r>
              <w:rPr>
                <w:rFonts w:hint="eastAsia" w:ascii="宋体" w:hAnsi="宋体" w:cs="宋体"/>
                <w:kern w:val="0"/>
                <w:lang w:val="en-US" w:eastAsia="zh-CN"/>
              </w:rPr>
              <w:t>4</w:t>
            </w:r>
            <w:r>
              <w:rPr>
                <w:rFonts w:hint="eastAsia" w:ascii="宋体" w:hAnsi="宋体" w:cs="宋体"/>
                <w:kern w:val="0"/>
              </w:rPr>
              <w:t xml:space="preserve">分； </w:t>
            </w:r>
          </w:p>
          <w:p w14:paraId="16352384">
            <w:pPr>
              <w:autoSpaceDE w:val="0"/>
              <w:autoSpaceDN w:val="0"/>
              <w:adjustRightInd w:val="0"/>
              <w:rPr>
                <w:rFonts w:ascii="宋体" w:hAnsi="宋体" w:cs="宋体"/>
                <w:kern w:val="0"/>
              </w:rPr>
            </w:pPr>
            <w:r>
              <w:rPr>
                <w:rFonts w:hint="eastAsia" w:ascii="宋体" w:hAnsi="宋体" w:cs="宋体"/>
                <w:kern w:val="0"/>
              </w:rPr>
              <w:t>4）其他不得分。</w:t>
            </w:r>
          </w:p>
        </w:tc>
      </w:tr>
      <w:tr w14:paraId="2030A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346C7A8">
            <w:pPr>
              <w:autoSpaceDE w:val="0"/>
              <w:autoSpaceDN w:val="0"/>
              <w:adjustRightInd w:val="0"/>
              <w:jc w:val="center"/>
              <w:rPr>
                <w:rFonts w:ascii="宋体" w:hAnsi="宋体" w:cs="宋体"/>
                <w:kern w:val="0"/>
              </w:rPr>
            </w:pPr>
            <w:r>
              <w:rPr>
                <w:rFonts w:hint="eastAsia" w:ascii="宋体" w:hAnsi="宋体" w:cs="宋体"/>
                <w:kern w:val="0"/>
              </w:rPr>
              <w:t>4</w:t>
            </w:r>
          </w:p>
        </w:tc>
        <w:tc>
          <w:tcPr>
            <w:tcW w:w="859" w:type="pct"/>
            <w:tcBorders>
              <w:top w:val="single" w:color="000000" w:sz="4" w:space="0"/>
              <w:left w:val="single" w:color="000000" w:sz="4" w:space="0"/>
              <w:bottom w:val="single" w:color="000000" w:sz="4" w:space="0"/>
              <w:right w:val="single" w:color="000000" w:sz="4" w:space="0"/>
            </w:tcBorders>
            <w:vAlign w:val="center"/>
          </w:tcPr>
          <w:p w14:paraId="08597AF2">
            <w:pPr>
              <w:autoSpaceDE w:val="0"/>
              <w:autoSpaceDN w:val="0"/>
              <w:adjustRightInd w:val="0"/>
              <w:rPr>
                <w:rFonts w:ascii="宋体" w:hAnsi="宋体" w:cs="宋体"/>
                <w:kern w:val="0"/>
              </w:rPr>
            </w:pPr>
            <w:r>
              <w:rPr>
                <w:rFonts w:hint="eastAsia" w:ascii="宋体" w:hAnsi="宋体" w:cs="宋体"/>
                <w:kern w:val="0"/>
              </w:rPr>
              <w:t>质量保证措施</w:t>
            </w:r>
          </w:p>
        </w:tc>
        <w:tc>
          <w:tcPr>
            <w:tcW w:w="390" w:type="pct"/>
            <w:tcBorders>
              <w:top w:val="single" w:color="000000" w:sz="4" w:space="0"/>
              <w:left w:val="single" w:color="000000" w:sz="4" w:space="0"/>
              <w:bottom w:val="single" w:color="000000" w:sz="4" w:space="0"/>
              <w:right w:val="single" w:color="000000" w:sz="4" w:space="0"/>
            </w:tcBorders>
            <w:vAlign w:val="center"/>
          </w:tcPr>
          <w:p w14:paraId="2082012D">
            <w:pPr>
              <w:autoSpaceDE w:val="0"/>
              <w:autoSpaceDN w:val="0"/>
              <w:adjustRightInd w:val="0"/>
              <w:jc w:val="center"/>
              <w:rPr>
                <w:rFonts w:ascii="宋体" w:hAnsi="宋体" w:cs="宋体"/>
                <w:kern w:val="0"/>
              </w:rPr>
            </w:pPr>
            <w:r>
              <w:rPr>
                <w:rFonts w:hint="eastAsia" w:ascii="宋体" w:hAnsi="宋体" w:cs="宋体"/>
                <w:kern w:val="0"/>
                <w:lang w:val="en-US" w:eastAsia="zh-CN"/>
              </w:rPr>
              <w:t>10</w:t>
            </w:r>
            <w:r>
              <w:rPr>
                <w:rFonts w:hint="eastAsia" w:ascii="宋体" w:hAnsi="宋体" w:cs="宋体"/>
                <w:kern w:val="0"/>
              </w:rPr>
              <w:t>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4B2AAC89">
            <w:pPr>
              <w:autoSpaceDE w:val="0"/>
              <w:autoSpaceDN w:val="0"/>
              <w:adjustRightInd w:val="0"/>
              <w:rPr>
                <w:rFonts w:ascii="宋体" w:hAnsi="宋体" w:cs="宋体"/>
                <w:kern w:val="0"/>
              </w:rPr>
            </w:pPr>
            <w:r>
              <w:rPr>
                <w:rFonts w:hint="eastAsia" w:ascii="宋体" w:hAnsi="宋体" w:cs="宋体"/>
                <w:kern w:val="0"/>
              </w:rPr>
              <w:t>1) 质量保证措施科学合理、可行性强：</w:t>
            </w:r>
            <w:r>
              <w:rPr>
                <w:rFonts w:hint="eastAsia" w:ascii="宋体" w:hAnsi="宋体" w:cs="宋体"/>
                <w:kern w:val="0"/>
                <w:lang w:val="en-US" w:eastAsia="zh-CN"/>
              </w:rPr>
              <w:t>10</w:t>
            </w:r>
            <w:r>
              <w:rPr>
                <w:rFonts w:hint="eastAsia" w:ascii="宋体" w:hAnsi="宋体" w:cs="宋体"/>
                <w:kern w:val="0"/>
              </w:rPr>
              <w:t>分；</w:t>
            </w:r>
          </w:p>
          <w:p w14:paraId="18FC3BBA">
            <w:pPr>
              <w:autoSpaceDE w:val="0"/>
              <w:autoSpaceDN w:val="0"/>
              <w:adjustRightInd w:val="0"/>
              <w:rPr>
                <w:rFonts w:ascii="宋体" w:hAnsi="宋体" w:cs="宋体"/>
                <w:kern w:val="0"/>
              </w:rPr>
            </w:pPr>
            <w:r>
              <w:rPr>
                <w:rFonts w:hint="eastAsia" w:ascii="宋体" w:hAnsi="宋体" w:cs="宋体"/>
                <w:kern w:val="0"/>
              </w:rPr>
              <w:t>2) 质量保证措施科学较合理、可行性一般，存在1处瑕疵：</w:t>
            </w:r>
            <w:r>
              <w:rPr>
                <w:rFonts w:hint="eastAsia" w:ascii="宋体" w:hAnsi="宋体" w:cs="宋体"/>
                <w:kern w:val="0"/>
                <w:lang w:val="en-US" w:eastAsia="zh-CN"/>
              </w:rPr>
              <w:t>7</w:t>
            </w:r>
            <w:r>
              <w:rPr>
                <w:rFonts w:hint="eastAsia" w:ascii="宋体" w:hAnsi="宋体" w:cs="宋体"/>
                <w:kern w:val="0"/>
              </w:rPr>
              <w:t>分；</w:t>
            </w:r>
          </w:p>
          <w:p w14:paraId="4CC8F478">
            <w:pPr>
              <w:autoSpaceDE w:val="0"/>
              <w:autoSpaceDN w:val="0"/>
              <w:adjustRightInd w:val="0"/>
              <w:rPr>
                <w:rFonts w:ascii="宋体" w:hAnsi="宋体" w:cs="宋体"/>
                <w:kern w:val="0"/>
              </w:rPr>
            </w:pPr>
            <w:r>
              <w:rPr>
                <w:rFonts w:hint="eastAsia" w:ascii="宋体" w:hAnsi="宋体" w:cs="宋体"/>
                <w:kern w:val="0"/>
              </w:rPr>
              <w:t>3) 质量保证措施科学较合理、可行性较差，存在多处瑕疵：</w:t>
            </w:r>
            <w:r>
              <w:rPr>
                <w:rFonts w:hint="eastAsia" w:ascii="宋体" w:hAnsi="宋体" w:cs="宋体"/>
                <w:kern w:val="0"/>
                <w:lang w:val="en-US" w:eastAsia="zh-CN"/>
              </w:rPr>
              <w:t>4</w:t>
            </w:r>
            <w:r>
              <w:rPr>
                <w:rFonts w:hint="eastAsia" w:ascii="宋体" w:hAnsi="宋体" w:cs="宋体"/>
                <w:kern w:val="0"/>
              </w:rPr>
              <w:t>分；</w:t>
            </w:r>
          </w:p>
          <w:p w14:paraId="417A0818">
            <w:pPr>
              <w:autoSpaceDE w:val="0"/>
              <w:autoSpaceDN w:val="0"/>
              <w:adjustRightInd w:val="0"/>
              <w:rPr>
                <w:rFonts w:ascii="宋体" w:hAnsi="宋体" w:cs="宋体"/>
                <w:kern w:val="0"/>
              </w:rPr>
            </w:pPr>
            <w:r>
              <w:rPr>
                <w:rFonts w:hint="eastAsia" w:ascii="宋体" w:hAnsi="宋体" w:cs="宋体"/>
                <w:kern w:val="0"/>
              </w:rPr>
              <w:t>4）无相关描述的：0分。</w:t>
            </w:r>
          </w:p>
        </w:tc>
      </w:tr>
      <w:tr w14:paraId="38B6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2B502D5E">
            <w:pPr>
              <w:autoSpaceDE w:val="0"/>
              <w:autoSpaceDN w:val="0"/>
              <w:adjustRightInd w:val="0"/>
              <w:jc w:val="center"/>
              <w:rPr>
                <w:rFonts w:ascii="宋体" w:hAnsi="宋体" w:cs="宋体"/>
                <w:kern w:val="0"/>
              </w:rPr>
            </w:pPr>
            <w:r>
              <w:rPr>
                <w:rFonts w:hint="eastAsia" w:ascii="宋体" w:hAnsi="宋体" w:cs="宋体"/>
                <w:kern w:val="0"/>
              </w:rPr>
              <w:t>5</w:t>
            </w:r>
          </w:p>
        </w:tc>
        <w:tc>
          <w:tcPr>
            <w:tcW w:w="859" w:type="pct"/>
            <w:tcBorders>
              <w:top w:val="single" w:color="000000" w:sz="4" w:space="0"/>
              <w:left w:val="single" w:color="000000" w:sz="4" w:space="0"/>
              <w:bottom w:val="single" w:color="000000" w:sz="4" w:space="0"/>
              <w:right w:val="single" w:color="000000" w:sz="4" w:space="0"/>
            </w:tcBorders>
            <w:vAlign w:val="center"/>
          </w:tcPr>
          <w:p w14:paraId="5FA41116">
            <w:pPr>
              <w:autoSpaceDE w:val="0"/>
              <w:autoSpaceDN w:val="0"/>
              <w:adjustRightInd w:val="0"/>
              <w:rPr>
                <w:rFonts w:ascii="宋体" w:hAnsi="宋体" w:cs="宋体"/>
                <w:kern w:val="0"/>
              </w:rPr>
            </w:pPr>
            <w:r>
              <w:rPr>
                <w:rFonts w:hint="eastAsia" w:ascii="宋体" w:hAnsi="宋体" w:cs="宋体"/>
                <w:kern w:val="0"/>
              </w:rPr>
              <w:t>服务承诺条款（包含房屋安全鉴定报告提供日期承诺）</w:t>
            </w:r>
          </w:p>
        </w:tc>
        <w:tc>
          <w:tcPr>
            <w:tcW w:w="390" w:type="pct"/>
            <w:tcBorders>
              <w:top w:val="single" w:color="000000" w:sz="4" w:space="0"/>
              <w:left w:val="single" w:color="000000" w:sz="4" w:space="0"/>
              <w:bottom w:val="single" w:color="000000" w:sz="4" w:space="0"/>
              <w:right w:val="single" w:color="000000" w:sz="4" w:space="0"/>
            </w:tcBorders>
            <w:vAlign w:val="center"/>
          </w:tcPr>
          <w:p w14:paraId="3F22AAD3">
            <w:pPr>
              <w:autoSpaceDE w:val="0"/>
              <w:autoSpaceDN w:val="0"/>
              <w:adjustRightInd w:val="0"/>
              <w:jc w:val="center"/>
              <w:rPr>
                <w:rFonts w:ascii="宋体" w:hAnsi="宋体" w:cs="宋体"/>
                <w:kern w:val="0"/>
              </w:rPr>
            </w:pPr>
            <w:r>
              <w:rPr>
                <w:rFonts w:hint="eastAsia" w:ascii="宋体" w:hAnsi="宋体" w:cs="宋体"/>
                <w:kern w:val="0"/>
              </w:rPr>
              <w:t>5分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461F1C6B">
            <w:pPr>
              <w:autoSpaceDE w:val="0"/>
              <w:autoSpaceDN w:val="0"/>
              <w:adjustRightInd w:val="0"/>
              <w:rPr>
                <w:rFonts w:ascii="宋体" w:hAnsi="宋体" w:cs="宋体"/>
                <w:kern w:val="0"/>
              </w:rPr>
            </w:pPr>
            <w:r>
              <w:rPr>
                <w:rFonts w:hint="eastAsia" w:ascii="宋体" w:hAnsi="宋体" w:cs="宋体"/>
                <w:kern w:val="0"/>
              </w:rPr>
              <w:t xml:space="preserve">1）服务承诺条款内容详细合理可行、满足项目需要的：5 分； </w:t>
            </w:r>
          </w:p>
          <w:p w14:paraId="3272C213">
            <w:pPr>
              <w:autoSpaceDE w:val="0"/>
              <w:autoSpaceDN w:val="0"/>
              <w:adjustRightInd w:val="0"/>
              <w:rPr>
                <w:rFonts w:ascii="宋体" w:hAnsi="宋体" w:cs="宋体"/>
                <w:kern w:val="0"/>
              </w:rPr>
            </w:pPr>
            <w:r>
              <w:rPr>
                <w:rFonts w:hint="eastAsia" w:ascii="宋体" w:hAnsi="宋体" w:cs="宋体"/>
                <w:kern w:val="0"/>
              </w:rPr>
              <w:t xml:space="preserve">2）服务承诺条款内容比较详细合理可行、满足项目需要，但存在瑕疵：2分；  </w:t>
            </w:r>
          </w:p>
          <w:p w14:paraId="28E06F56">
            <w:pPr>
              <w:autoSpaceDE w:val="0"/>
              <w:autoSpaceDN w:val="0"/>
              <w:adjustRightInd w:val="0"/>
              <w:rPr>
                <w:rFonts w:ascii="宋体" w:hAnsi="宋体" w:cs="宋体"/>
                <w:kern w:val="0"/>
              </w:rPr>
            </w:pPr>
            <w:r>
              <w:rPr>
                <w:rFonts w:hint="eastAsia" w:ascii="宋体" w:hAnsi="宋体" w:cs="宋体"/>
                <w:kern w:val="0"/>
                <w:lang w:val="en-US" w:eastAsia="zh-CN"/>
              </w:rPr>
              <w:t>3</w:t>
            </w:r>
            <w:r>
              <w:rPr>
                <w:rFonts w:hint="eastAsia" w:ascii="宋体" w:hAnsi="宋体" w:cs="宋体"/>
                <w:kern w:val="0"/>
              </w:rPr>
              <w:t>）其他不得分。</w:t>
            </w:r>
          </w:p>
        </w:tc>
      </w:tr>
      <w:tr w14:paraId="1777A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86ED25D">
            <w:pPr>
              <w:autoSpaceDE w:val="0"/>
              <w:autoSpaceDN w:val="0"/>
              <w:adjustRightInd w:val="0"/>
              <w:jc w:val="center"/>
              <w:rPr>
                <w:rFonts w:ascii="宋体" w:hAnsi="宋体" w:cs="宋体"/>
                <w:kern w:val="0"/>
              </w:rPr>
            </w:pPr>
            <w:r>
              <w:rPr>
                <w:rFonts w:hint="eastAsia" w:ascii="宋体" w:hAnsi="宋体" w:cs="宋体"/>
                <w:kern w:val="0"/>
              </w:rPr>
              <w:t>6</w:t>
            </w:r>
          </w:p>
        </w:tc>
        <w:tc>
          <w:tcPr>
            <w:tcW w:w="859" w:type="pct"/>
            <w:tcBorders>
              <w:top w:val="single" w:color="000000" w:sz="4" w:space="0"/>
              <w:left w:val="single" w:color="000000" w:sz="4" w:space="0"/>
              <w:bottom w:val="single" w:color="000000" w:sz="4" w:space="0"/>
              <w:right w:val="single" w:color="000000" w:sz="4" w:space="0"/>
            </w:tcBorders>
            <w:vAlign w:val="center"/>
          </w:tcPr>
          <w:p w14:paraId="475869F8">
            <w:pPr>
              <w:autoSpaceDE w:val="0"/>
              <w:autoSpaceDN w:val="0"/>
              <w:adjustRightInd w:val="0"/>
              <w:rPr>
                <w:rFonts w:ascii="宋体" w:hAnsi="宋体" w:cs="宋体"/>
                <w:kern w:val="0"/>
              </w:rPr>
            </w:pPr>
            <w:r>
              <w:rPr>
                <w:rFonts w:hint="eastAsia" w:ascii="宋体" w:hAnsi="宋体" w:cs="宋体"/>
                <w:kern w:val="0"/>
              </w:rPr>
              <w:t>紧急预案措施</w:t>
            </w:r>
          </w:p>
        </w:tc>
        <w:tc>
          <w:tcPr>
            <w:tcW w:w="390" w:type="pct"/>
            <w:tcBorders>
              <w:top w:val="single" w:color="000000" w:sz="4" w:space="0"/>
              <w:left w:val="single" w:color="000000" w:sz="4" w:space="0"/>
              <w:bottom w:val="single" w:color="000000" w:sz="4" w:space="0"/>
              <w:right w:val="single" w:color="000000" w:sz="4" w:space="0"/>
            </w:tcBorders>
            <w:vAlign w:val="center"/>
          </w:tcPr>
          <w:p w14:paraId="4EF231D1">
            <w:pPr>
              <w:autoSpaceDE w:val="0"/>
              <w:autoSpaceDN w:val="0"/>
              <w:adjustRightInd w:val="0"/>
              <w:jc w:val="center"/>
              <w:rPr>
                <w:rFonts w:ascii="宋体" w:hAnsi="宋体" w:cs="宋体"/>
                <w:kern w:val="0"/>
              </w:rPr>
            </w:pPr>
            <w:r>
              <w:rPr>
                <w:rFonts w:hint="eastAsia" w:ascii="宋体" w:hAnsi="宋体" w:cs="宋体"/>
                <w:kern w:val="0"/>
              </w:rPr>
              <w:t>5分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4E782ACF">
            <w:pPr>
              <w:autoSpaceDE w:val="0"/>
              <w:autoSpaceDN w:val="0"/>
              <w:adjustRightInd w:val="0"/>
              <w:rPr>
                <w:rFonts w:ascii="宋体" w:hAnsi="宋体" w:cs="宋体"/>
                <w:kern w:val="0"/>
              </w:rPr>
            </w:pPr>
            <w:r>
              <w:rPr>
                <w:rFonts w:hint="eastAsia" w:ascii="宋体" w:hAnsi="宋体" w:cs="宋体"/>
                <w:kern w:val="0"/>
              </w:rPr>
              <w:t>1）有完善的预案措施，方案可行性，满足项目需求的，5分；</w:t>
            </w:r>
          </w:p>
          <w:p w14:paraId="5E3B6BEC">
            <w:pPr>
              <w:autoSpaceDE w:val="0"/>
              <w:autoSpaceDN w:val="0"/>
              <w:adjustRightInd w:val="0"/>
              <w:rPr>
                <w:rFonts w:ascii="宋体" w:hAnsi="宋体" w:cs="宋体"/>
                <w:kern w:val="0"/>
              </w:rPr>
            </w:pPr>
            <w:r>
              <w:rPr>
                <w:rFonts w:hint="eastAsia" w:ascii="宋体" w:hAnsi="宋体" w:cs="宋体"/>
                <w:kern w:val="0"/>
              </w:rPr>
              <w:t>2）有预案措施，方案基本合理可行，但存在瑕疵，2分；</w:t>
            </w:r>
          </w:p>
          <w:p w14:paraId="42ACC415">
            <w:pPr>
              <w:autoSpaceDE w:val="0"/>
              <w:autoSpaceDN w:val="0"/>
              <w:adjustRightInd w:val="0"/>
              <w:rPr>
                <w:rFonts w:ascii="宋体" w:hAnsi="宋体" w:cs="宋体"/>
                <w:kern w:val="0"/>
              </w:rPr>
            </w:pPr>
            <w:r>
              <w:rPr>
                <w:rFonts w:hint="eastAsia" w:ascii="宋体" w:hAnsi="宋体" w:cs="宋体"/>
                <w:kern w:val="0"/>
              </w:rPr>
              <w:t>3）无预案措施，0分。</w:t>
            </w:r>
          </w:p>
        </w:tc>
      </w:tr>
      <w:tr w14:paraId="61D91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12BACF38">
            <w:pPr>
              <w:autoSpaceDE w:val="0"/>
              <w:autoSpaceDN w:val="0"/>
              <w:adjustRightInd w:val="0"/>
              <w:jc w:val="center"/>
              <w:rPr>
                <w:rFonts w:ascii="宋体" w:hAnsi="宋体" w:cs="宋体"/>
                <w:kern w:val="0"/>
              </w:rPr>
            </w:pPr>
            <w:r>
              <w:rPr>
                <w:rFonts w:hint="eastAsia" w:ascii="宋体" w:hAnsi="宋体" w:cs="宋体"/>
                <w:b/>
                <w:bCs/>
                <w:kern w:val="0"/>
              </w:rPr>
              <w:t>价格分（</w:t>
            </w:r>
            <w:r>
              <w:rPr>
                <w:rFonts w:hint="eastAsia" w:ascii="宋体" w:hAnsi="宋体" w:cs="宋体"/>
                <w:b/>
                <w:bCs/>
                <w:kern w:val="0"/>
                <w:lang w:val="en-US" w:eastAsia="zh-CN"/>
              </w:rPr>
              <w:t>25</w:t>
            </w:r>
            <w:r>
              <w:rPr>
                <w:rFonts w:hint="eastAsia" w:ascii="宋体" w:hAnsi="宋体" w:cs="宋体"/>
                <w:b/>
                <w:bCs/>
                <w:kern w:val="0"/>
              </w:rPr>
              <w:t>分）</w:t>
            </w:r>
          </w:p>
        </w:tc>
      </w:tr>
      <w:tr w14:paraId="62CDC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F73B7CB">
            <w:pPr>
              <w:adjustRightInd w:val="0"/>
              <w:snapToGrid w:val="0"/>
              <w:jc w:val="center"/>
              <w:rPr>
                <w:rFonts w:ascii="宋体" w:hAnsi="宋体" w:cs="宋体"/>
                <w:kern w:val="0"/>
              </w:rPr>
            </w:pPr>
            <w:r>
              <w:rPr>
                <w:rFonts w:hint="eastAsia" w:ascii="宋体" w:hAnsi="宋体" w:cs="宋体"/>
                <w:kern w:val="0"/>
              </w:rPr>
              <w:t>1</w:t>
            </w:r>
          </w:p>
        </w:tc>
        <w:tc>
          <w:tcPr>
            <w:tcW w:w="859" w:type="pct"/>
            <w:tcBorders>
              <w:top w:val="single" w:color="000000" w:sz="4" w:space="0"/>
              <w:left w:val="single" w:color="000000" w:sz="4" w:space="0"/>
              <w:bottom w:val="single" w:color="000000" w:sz="4" w:space="0"/>
              <w:right w:val="single" w:color="000000" w:sz="4" w:space="0"/>
            </w:tcBorders>
            <w:vAlign w:val="center"/>
          </w:tcPr>
          <w:p w14:paraId="63AE9E16">
            <w:pPr>
              <w:jc w:val="center"/>
              <w:rPr>
                <w:rFonts w:ascii="宋体" w:hAnsi="宋体" w:cs="宋体"/>
                <w:kern w:val="0"/>
              </w:rPr>
            </w:pPr>
            <w:r>
              <w:rPr>
                <w:rFonts w:hint="eastAsia" w:ascii="宋体" w:hAnsi="宋体" w:cs="宋体"/>
              </w:rPr>
              <w:t>价格分</w:t>
            </w:r>
          </w:p>
        </w:tc>
        <w:tc>
          <w:tcPr>
            <w:tcW w:w="390" w:type="pct"/>
            <w:tcBorders>
              <w:top w:val="single" w:color="000000" w:sz="4" w:space="0"/>
              <w:left w:val="single" w:color="000000" w:sz="4" w:space="0"/>
              <w:bottom w:val="single" w:color="000000" w:sz="4" w:space="0"/>
              <w:right w:val="single" w:color="000000" w:sz="4" w:space="0"/>
            </w:tcBorders>
            <w:vAlign w:val="center"/>
          </w:tcPr>
          <w:p w14:paraId="1B150EE5">
            <w:pPr>
              <w:jc w:val="center"/>
              <w:rPr>
                <w:rFonts w:ascii="宋体" w:hAnsi="宋体" w:cs="宋体"/>
                <w:kern w:val="0"/>
              </w:rPr>
            </w:pPr>
            <w:r>
              <w:rPr>
                <w:rFonts w:hint="eastAsia" w:ascii="宋体" w:hAnsi="宋体" w:cs="宋体"/>
                <w:lang w:val="en-US" w:eastAsia="zh-CN"/>
              </w:rPr>
              <w:t>25</w:t>
            </w:r>
            <w:r>
              <w:rPr>
                <w:rFonts w:hint="eastAsia" w:ascii="宋体" w:hAnsi="宋体" w:cs="宋体"/>
              </w:rPr>
              <w:t xml:space="preserve">分 </w:t>
            </w:r>
          </w:p>
        </w:tc>
        <w:tc>
          <w:tcPr>
            <w:tcW w:w="3359" w:type="pct"/>
            <w:tcBorders>
              <w:top w:val="single" w:color="000000" w:sz="4" w:space="0"/>
              <w:left w:val="single" w:color="000000" w:sz="4" w:space="0"/>
              <w:bottom w:val="single" w:color="000000" w:sz="4" w:space="0"/>
              <w:right w:val="single" w:color="000000" w:sz="4" w:space="0"/>
            </w:tcBorders>
            <w:vAlign w:val="center"/>
          </w:tcPr>
          <w:p w14:paraId="2EC073F0">
            <w:pPr>
              <w:autoSpaceDE w:val="0"/>
              <w:autoSpaceDN w:val="0"/>
              <w:adjustRightInd w:val="0"/>
              <w:rPr>
                <w:rFonts w:ascii="宋体" w:hAnsi="宋体" w:cs="宋体"/>
                <w:kern w:val="0"/>
              </w:rPr>
            </w:pPr>
            <w:r>
              <w:rPr>
                <w:rFonts w:hint="eastAsia" w:ascii="宋体" w:hAnsi="宋体" w:cs="宋体"/>
                <w:kern w:val="0"/>
              </w:rPr>
              <w:t>1）投标报价超过采购预算的，投标无效，未超过采购预算的投标报价按以下公式进行计算</w:t>
            </w:r>
          </w:p>
          <w:p w14:paraId="609485B2">
            <w:pPr>
              <w:autoSpaceDE w:val="0"/>
              <w:autoSpaceDN w:val="0"/>
              <w:adjustRightInd w:val="0"/>
              <w:rPr>
                <w:rFonts w:hint="default" w:ascii="宋体" w:hAnsi="宋体" w:cs="宋体"/>
                <w:kern w:val="0"/>
                <w:lang w:val="en-US"/>
              </w:rPr>
            </w:pPr>
            <w:r>
              <w:rPr>
                <w:rFonts w:hint="eastAsia" w:ascii="宋体" w:hAnsi="宋体" w:cs="宋体"/>
                <w:kern w:val="0"/>
              </w:rPr>
              <w:t>2）投标报价得分=（评标基准价/投标报价）×</w:t>
            </w:r>
            <w:r>
              <w:rPr>
                <w:rFonts w:hint="eastAsia" w:ascii="宋体" w:hAnsi="宋体" w:cs="宋体"/>
                <w:kern w:val="0"/>
                <w:lang w:val="en-US" w:eastAsia="zh-CN"/>
              </w:rPr>
              <w:t>25</w:t>
            </w:r>
          </w:p>
          <w:p w14:paraId="5F5DD4CF">
            <w:pPr>
              <w:autoSpaceDE w:val="0"/>
              <w:autoSpaceDN w:val="0"/>
              <w:adjustRightInd w:val="0"/>
              <w:rPr>
                <w:rFonts w:ascii="宋体" w:hAnsi="宋体" w:cs="宋体"/>
                <w:kern w:val="0"/>
              </w:rPr>
            </w:pPr>
            <w:r>
              <w:rPr>
                <w:rFonts w:hint="eastAsia" w:ascii="宋体" w:hAnsi="宋体" w:cs="宋体"/>
                <w:kern w:val="0"/>
              </w:rPr>
              <w:t>注：满足招标文件要求且投标报价最低的投标报价为评标基准价。</w:t>
            </w:r>
          </w:p>
        </w:tc>
      </w:tr>
      <w:tr w14:paraId="2D35A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250" w:type="pct"/>
            <w:gridSpan w:val="2"/>
            <w:tcBorders>
              <w:top w:val="single" w:color="000000" w:sz="4" w:space="0"/>
              <w:left w:val="single" w:color="000000" w:sz="4" w:space="0"/>
              <w:bottom w:val="single" w:color="000000" w:sz="4" w:space="0"/>
              <w:right w:val="single" w:color="000000" w:sz="4" w:space="0"/>
            </w:tcBorders>
            <w:vAlign w:val="center"/>
          </w:tcPr>
          <w:p w14:paraId="1F54E0B3">
            <w:pPr>
              <w:autoSpaceDE w:val="0"/>
              <w:autoSpaceDN w:val="0"/>
              <w:adjustRightInd w:val="0"/>
              <w:jc w:val="center"/>
              <w:rPr>
                <w:rFonts w:ascii="宋体" w:hAnsi="宋体" w:cs="宋体"/>
                <w:kern w:val="0"/>
              </w:rPr>
            </w:pPr>
            <w:r>
              <w:rPr>
                <w:rFonts w:hint="eastAsia" w:ascii="宋体" w:hAnsi="宋体" w:cs="宋体"/>
                <w:kern w:val="0"/>
              </w:rPr>
              <w:t>合计</w:t>
            </w:r>
          </w:p>
        </w:tc>
        <w:tc>
          <w:tcPr>
            <w:tcW w:w="3750" w:type="pct"/>
            <w:gridSpan w:val="2"/>
            <w:tcBorders>
              <w:top w:val="single" w:color="000000" w:sz="4" w:space="0"/>
              <w:left w:val="single" w:color="000000" w:sz="4" w:space="0"/>
              <w:bottom w:val="single" w:color="000000" w:sz="4" w:space="0"/>
              <w:right w:val="single" w:color="000000" w:sz="4" w:space="0"/>
            </w:tcBorders>
            <w:vAlign w:val="center"/>
          </w:tcPr>
          <w:p w14:paraId="0B0A82C7">
            <w:pPr>
              <w:autoSpaceDE w:val="0"/>
              <w:autoSpaceDN w:val="0"/>
              <w:adjustRightInd w:val="0"/>
              <w:jc w:val="center"/>
              <w:rPr>
                <w:rFonts w:ascii="宋体" w:hAnsi="宋体" w:cs="宋体"/>
                <w:kern w:val="0"/>
              </w:rPr>
            </w:pPr>
            <w:r>
              <w:rPr>
                <w:rFonts w:hint="eastAsia" w:ascii="宋体" w:hAnsi="宋体" w:cs="宋体"/>
                <w:kern w:val="0"/>
              </w:rPr>
              <w:t>100 分</w:t>
            </w:r>
          </w:p>
        </w:tc>
      </w:tr>
    </w:tbl>
    <w:p w14:paraId="467A4960">
      <w:pPr>
        <w:spacing w:line="600" w:lineRule="exact"/>
        <w:ind w:firstLine="640"/>
        <w:rPr>
          <w:rFonts w:ascii="黑体" w:hAnsi="黑体" w:eastAsia="黑体" w:cs="黑体"/>
          <w:bCs/>
          <w:sz w:val="32"/>
          <w:szCs w:val="32"/>
        </w:rPr>
      </w:pPr>
      <w:r>
        <w:rPr>
          <w:rFonts w:hint="eastAsia" w:ascii="黑体" w:hAnsi="黑体" w:eastAsia="黑体" w:cs="黑体"/>
          <w:bCs/>
          <w:sz w:val="32"/>
          <w:szCs w:val="32"/>
        </w:rPr>
        <w:t>八、其他要求</w:t>
      </w:r>
    </w:p>
    <w:p w14:paraId="55F1F4A7">
      <w:pPr>
        <w:spacing w:line="530" w:lineRule="exact"/>
        <w:ind w:firstLine="641"/>
        <w:rPr>
          <w:rFonts w:ascii="Times New Roman" w:hAnsi="Times New Roman"/>
          <w:bCs/>
          <w:kern w:val="0"/>
        </w:rPr>
      </w:pPr>
      <w:r>
        <w:rPr>
          <w:rFonts w:hint="eastAsia" w:ascii="仿宋_GB2312" w:hAnsi="仿宋_GB2312" w:eastAsia="仿宋_GB2312" w:cs="仿宋_GB2312"/>
          <w:sz w:val="32"/>
          <w:szCs w:val="32"/>
        </w:rPr>
        <w:t>供应商具备良好的生产能力、协作配合管理能力、质量管理能力和安全管理能力，能够保证服从安排，服务及时，严格按照采购人的生产要求及时安排足够人力、设备资源的投入，保质、保量、保安全，确保按照工期完成任务。</w:t>
      </w:r>
    </w:p>
    <w:p w14:paraId="0E582108">
      <w:pPr>
        <w:widowControl/>
        <w:shd w:val="clear" w:color="auto" w:fill="FFFFFF"/>
        <w:spacing w:line="600" w:lineRule="exact"/>
        <w:ind w:left="4800" w:hanging="4800" w:hangingChars="1500"/>
        <w:rPr>
          <w:rFonts w:ascii="仿宋_GB2312" w:hAnsi="微软雅黑" w:eastAsia="仿宋_GB2312" w:cs="宋体"/>
          <w:color w:val="333333"/>
          <w:kern w:val="0"/>
          <w:sz w:val="32"/>
          <w:szCs w:val="32"/>
        </w:rPr>
      </w:pPr>
    </w:p>
    <w:p w14:paraId="3A9C5BAE">
      <w:pPr>
        <w:spacing w:line="600" w:lineRule="exact"/>
        <w:rPr>
          <w:rFonts w:ascii="黑体" w:hAnsi="黑体" w:eastAsia="黑体"/>
          <w:sz w:val="28"/>
          <w:szCs w:val="28"/>
        </w:rPr>
      </w:pPr>
    </w:p>
    <w:p w14:paraId="14972202">
      <w:pPr>
        <w:spacing w:line="600" w:lineRule="exact"/>
        <w:rPr>
          <w:rFonts w:ascii="黑体" w:hAnsi="黑体" w:eastAsia="黑体"/>
          <w:sz w:val="28"/>
          <w:szCs w:val="28"/>
        </w:rPr>
      </w:pPr>
    </w:p>
    <w:p w14:paraId="4AA844EF">
      <w:pPr>
        <w:spacing w:line="600" w:lineRule="exact"/>
        <w:rPr>
          <w:rFonts w:ascii="黑体" w:hAnsi="黑体" w:eastAsia="黑体"/>
          <w:sz w:val="28"/>
          <w:szCs w:val="28"/>
        </w:rPr>
      </w:pPr>
    </w:p>
    <w:p w14:paraId="55398474">
      <w:pPr>
        <w:spacing w:line="530" w:lineRule="exact"/>
        <w:rPr>
          <w:rFonts w:ascii="Times New Roman" w:hAnsi="Times New Roman"/>
          <w:bCs/>
          <w:kern w:val="0"/>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FBC0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2623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D2623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B6A47"/>
    <w:multiLevelType w:val="singleLevel"/>
    <w:tmpl w:val="B87B6A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EwNjRkYzljMDkwZWU1YTJmMWQ3ZTc2NTFmZjUifQ=="/>
  </w:docVars>
  <w:rsids>
    <w:rsidRoot w:val="00F55F68"/>
    <w:rsid w:val="00080E0C"/>
    <w:rsid w:val="00093F5C"/>
    <w:rsid w:val="00094327"/>
    <w:rsid w:val="000B11CE"/>
    <w:rsid w:val="000E0C78"/>
    <w:rsid w:val="000E217F"/>
    <w:rsid w:val="00132DBA"/>
    <w:rsid w:val="001347D8"/>
    <w:rsid w:val="001B474C"/>
    <w:rsid w:val="002331C4"/>
    <w:rsid w:val="00237008"/>
    <w:rsid w:val="00254AD9"/>
    <w:rsid w:val="00280D56"/>
    <w:rsid w:val="00291B68"/>
    <w:rsid w:val="002D3BE9"/>
    <w:rsid w:val="002F2C10"/>
    <w:rsid w:val="00311CAA"/>
    <w:rsid w:val="003350DD"/>
    <w:rsid w:val="00397566"/>
    <w:rsid w:val="00397D42"/>
    <w:rsid w:val="003F36E2"/>
    <w:rsid w:val="004025B4"/>
    <w:rsid w:val="004227D0"/>
    <w:rsid w:val="00430A5C"/>
    <w:rsid w:val="004605E1"/>
    <w:rsid w:val="00462FA3"/>
    <w:rsid w:val="004652B6"/>
    <w:rsid w:val="00485016"/>
    <w:rsid w:val="00487833"/>
    <w:rsid w:val="004C0228"/>
    <w:rsid w:val="004C4D4C"/>
    <w:rsid w:val="004C72CD"/>
    <w:rsid w:val="004E0E56"/>
    <w:rsid w:val="004F3DA6"/>
    <w:rsid w:val="004F6F1A"/>
    <w:rsid w:val="0052489A"/>
    <w:rsid w:val="0053360C"/>
    <w:rsid w:val="005C743D"/>
    <w:rsid w:val="005E6393"/>
    <w:rsid w:val="00607BF6"/>
    <w:rsid w:val="00613823"/>
    <w:rsid w:val="006646EA"/>
    <w:rsid w:val="00670C00"/>
    <w:rsid w:val="00674CB5"/>
    <w:rsid w:val="00675906"/>
    <w:rsid w:val="00696E87"/>
    <w:rsid w:val="006A2814"/>
    <w:rsid w:val="006B3778"/>
    <w:rsid w:val="006E1C9B"/>
    <w:rsid w:val="006E6D3C"/>
    <w:rsid w:val="00711331"/>
    <w:rsid w:val="0073190E"/>
    <w:rsid w:val="0073735D"/>
    <w:rsid w:val="0077115E"/>
    <w:rsid w:val="00774CB1"/>
    <w:rsid w:val="00781B84"/>
    <w:rsid w:val="007B1310"/>
    <w:rsid w:val="007B6B6B"/>
    <w:rsid w:val="007D687A"/>
    <w:rsid w:val="00817F46"/>
    <w:rsid w:val="00856481"/>
    <w:rsid w:val="00875586"/>
    <w:rsid w:val="008B1B2C"/>
    <w:rsid w:val="008F4573"/>
    <w:rsid w:val="008F5F1A"/>
    <w:rsid w:val="00901D78"/>
    <w:rsid w:val="009B7697"/>
    <w:rsid w:val="009E5EE6"/>
    <w:rsid w:val="00A02525"/>
    <w:rsid w:val="00A0759E"/>
    <w:rsid w:val="00A1218E"/>
    <w:rsid w:val="00A621BD"/>
    <w:rsid w:val="00A908C2"/>
    <w:rsid w:val="00A932DB"/>
    <w:rsid w:val="00A9645C"/>
    <w:rsid w:val="00AA0EF2"/>
    <w:rsid w:val="00B214F0"/>
    <w:rsid w:val="00B501F7"/>
    <w:rsid w:val="00B71DC0"/>
    <w:rsid w:val="00BB2C04"/>
    <w:rsid w:val="00BB6976"/>
    <w:rsid w:val="00BF799B"/>
    <w:rsid w:val="00C3054F"/>
    <w:rsid w:val="00C420C8"/>
    <w:rsid w:val="00C503A5"/>
    <w:rsid w:val="00C63603"/>
    <w:rsid w:val="00CA6354"/>
    <w:rsid w:val="00CC0B67"/>
    <w:rsid w:val="00D02746"/>
    <w:rsid w:val="00D0435B"/>
    <w:rsid w:val="00D66567"/>
    <w:rsid w:val="00D77E41"/>
    <w:rsid w:val="00D85483"/>
    <w:rsid w:val="00D914C2"/>
    <w:rsid w:val="00DA326F"/>
    <w:rsid w:val="00DB2FE8"/>
    <w:rsid w:val="00DC1681"/>
    <w:rsid w:val="00DE6C8A"/>
    <w:rsid w:val="00E942A1"/>
    <w:rsid w:val="00EB3EC2"/>
    <w:rsid w:val="00EF4025"/>
    <w:rsid w:val="00EF4468"/>
    <w:rsid w:val="00F14353"/>
    <w:rsid w:val="00F55F68"/>
    <w:rsid w:val="00F96039"/>
    <w:rsid w:val="00FA6030"/>
    <w:rsid w:val="076360F2"/>
    <w:rsid w:val="1152305F"/>
    <w:rsid w:val="155F4776"/>
    <w:rsid w:val="1A555743"/>
    <w:rsid w:val="1EDE7082"/>
    <w:rsid w:val="361A1F0C"/>
    <w:rsid w:val="3FBE92A6"/>
    <w:rsid w:val="45F610F1"/>
    <w:rsid w:val="4B441AF8"/>
    <w:rsid w:val="4D715E9C"/>
    <w:rsid w:val="51D77123"/>
    <w:rsid w:val="52A45B27"/>
    <w:rsid w:val="53114293"/>
    <w:rsid w:val="53961065"/>
    <w:rsid w:val="54466EBF"/>
    <w:rsid w:val="5A103117"/>
    <w:rsid w:val="5A5C6451"/>
    <w:rsid w:val="5CA356D0"/>
    <w:rsid w:val="68805C7E"/>
    <w:rsid w:val="6F432469"/>
    <w:rsid w:val="71080592"/>
    <w:rsid w:val="751356C7"/>
    <w:rsid w:val="7BAE0036"/>
    <w:rsid w:val="7CFCD695"/>
    <w:rsid w:val="7E81394B"/>
    <w:rsid w:val="BBBDA8C4"/>
    <w:rsid w:val="BFCF297F"/>
    <w:rsid w:val="D77B27AA"/>
    <w:rsid w:val="D97F80CD"/>
    <w:rsid w:val="DCEE6056"/>
    <w:rsid w:val="FFFF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0"/>
    <w:qFormat/>
    <w:uiPriority w:val="9"/>
    <w:pPr>
      <w:keepNext/>
      <w:keepLines/>
      <w:spacing w:before="20" w:after="20" w:line="293" w:lineRule="auto"/>
      <w:ind w:firstLine="1440" w:firstLineChars="200"/>
      <w:jc w:val="left"/>
      <w:outlineLvl w:val="1"/>
    </w:pPr>
    <w:rPr>
      <w:rFonts w:ascii="Arial" w:hAnsi="Arial"/>
      <w:kern w:val="0"/>
      <w:sz w:val="24"/>
      <w:szCs w:val="20"/>
    </w:rPr>
  </w:style>
  <w:style w:type="paragraph" w:styleId="3">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7"/>
    <w:qFormat/>
    <w:uiPriority w:val="0"/>
    <w:pPr>
      <w:tabs>
        <w:tab w:val="center" w:pos="4252"/>
        <w:tab w:val="right" w:pos="8504"/>
      </w:tabs>
      <w:jc w:val="center"/>
    </w:pPr>
    <w:rPr>
      <w:rFonts w:ascii="仿宋_GB2312" w:hAnsi="宋体" w:eastAsia="仿宋_GB2312" w:cstheme="minorBidi"/>
      <w:b/>
      <w:sz w:val="32"/>
    </w:rPr>
  </w:style>
  <w:style w:type="paragraph" w:styleId="5">
    <w:name w:val="Date"/>
    <w:basedOn w:val="1"/>
    <w:next w:val="1"/>
    <w:link w:val="14"/>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日期 Char"/>
    <w:basedOn w:val="11"/>
    <w:link w:val="5"/>
    <w:semiHidden/>
    <w:qFormat/>
    <w:uiPriority w:val="99"/>
    <w:rPr>
      <w:rFonts w:ascii="Calibri" w:hAnsi="Calibri" w:eastAsia="宋体" w:cs="Times New Roman"/>
      <w:kern w:val="2"/>
      <w:sz w:val="21"/>
      <w:szCs w:val="24"/>
    </w:rPr>
  </w:style>
  <w:style w:type="character" w:customStyle="1" w:styleId="15">
    <w:name w:val="derive"/>
    <w:basedOn w:val="11"/>
    <w:qFormat/>
    <w:uiPriority w:val="0"/>
  </w:style>
  <w:style w:type="character" w:customStyle="1" w:styleId="16">
    <w:name w:val="日期1"/>
    <w:basedOn w:val="11"/>
    <w:qFormat/>
    <w:uiPriority w:val="0"/>
  </w:style>
  <w:style w:type="character" w:customStyle="1" w:styleId="17">
    <w:name w:val="正文文本 Char"/>
    <w:basedOn w:val="11"/>
    <w:link w:val="4"/>
    <w:qFormat/>
    <w:uiPriority w:val="0"/>
    <w:rPr>
      <w:rFonts w:ascii="仿宋_GB2312" w:hAnsi="宋体" w:eastAsia="仿宋_GB2312"/>
      <w:b/>
      <w:kern w:val="2"/>
      <w:sz w:val="32"/>
      <w:szCs w:val="24"/>
    </w:rPr>
  </w:style>
  <w:style w:type="paragraph" w:styleId="18">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9">
    <w:name w:val="批注框文本 Char"/>
    <w:basedOn w:val="11"/>
    <w:link w:val="6"/>
    <w:semiHidden/>
    <w:qFormat/>
    <w:uiPriority w:val="99"/>
    <w:rPr>
      <w:rFonts w:ascii="Calibri" w:hAnsi="Calibri" w:eastAsia="宋体" w:cs="Times New Roman"/>
      <w:kern w:val="2"/>
      <w:sz w:val="18"/>
      <w:szCs w:val="18"/>
    </w:rPr>
  </w:style>
  <w:style w:type="character" w:customStyle="1" w:styleId="20">
    <w:name w:val="标题 2 Char"/>
    <w:basedOn w:val="11"/>
    <w:link w:val="2"/>
    <w:qFormat/>
    <w:uiPriority w:val="9"/>
    <w:rPr>
      <w:rFonts w:ascii="Arial" w:hAnsi="Arial" w:eastAsia="宋体" w:cs="Times New Roman"/>
      <w:sz w:val="24"/>
    </w:rPr>
  </w:style>
  <w:style w:type="character" w:customStyle="1" w:styleId="21">
    <w:name w:val="标题 4 Char"/>
    <w:basedOn w:val="11"/>
    <w:link w:val="3"/>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1011</Words>
  <Characters>1086</Characters>
  <Lines>30</Lines>
  <Paragraphs>8</Paragraphs>
  <TotalTime>17</TotalTime>
  <ScaleCrop>false</ScaleCrop>
  <LinksUpToDate>false</LinksUpToDate>
  <CharactersWithSpaces>1088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2022-09-28T22:36:00Z</dcterms:created>
  <dc:creator>Sky123.Org</dc:creator>
  <cp:lastModifiedBy>田茂金</cp:lastModifiedBy>
  <cp:lastPrinted>2024-11-01T00:35:00Z</cp:lastPrinted>
  <dcterms:modified xsi:type="dcterms:W3CDTF">2024-11-11T08:47:14Z</dcterms:modified>
  <dc:title>天津市人民政府政务服务办公室办公用房安全鉴定项目公告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31D7883541E248C78513C51B1344B387</vt:lpwstr>
  </property>
</Properties>
</file>