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48336">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rPr>
      </w:pPr>
      <w:bookmarkStart w:id="0" w:name="_GoBack"/>
      <w:bookmarkEnd w:id="0"/>
    </w:p>
    <w:p w14:paraId="0ED8C971">
      <w:pPr>
        <w:pStyle w:val="4"/>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14:paraId="28CB7C25">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w w:val="95"/>
          <w:sz w:val="44"/>
          <w:szCs w:val="44"/>
          <w:lang w:eastAsia="zh-CN"/>
        </w:rPr>
      </w:pPr>
      <w:r>
        <w:rPr>
          <w:rFonts w:hint="eastAsia" w:ascii="方正小标宋简体" w:hAnsi="方正小标宋简体" w:eastAsia="方正小标宋简体" w:cs="方正小标宋简体"/>
          <w:w w:val="95"/>
          <w:sz w:val="44"/>
          <w:szCs w:val="44"/>
          <w:lang w:eastAsia="zh-CN"/>
        </w:rPr>
        <w:t>天津市人民政府政务服务办公室政务新媒体宣传视频制作服务项目需求书</w:t>
      </w:r>
    </w:p>
    <w:p w14:paraId="6991D781">
      <w:pPr>
        <w:rPr>
          <w:rFonts w:hint="eastAsia"/>
          <w:lang w:eastAsia="zh-CN"/>
        </w:rPr>
      </w:pPr>
    </w:p>
    <w:p w14:paraId="7EF7DD8D">
      <w:pPr>
        <w:keepNext w:val="0"/>
        <w:keepLines w:val="0"/>
        <w:pageBreakBefore w:val="0"/>
        <w:kinsoku/>
        <w:wordWrap/>
        <w:overflowPunct/>
        <w:topLinePunct w:val="0"/>
        <w:autoSpaceDN/>
        <w:bidi w:val="0"/>
        <w:adjustRightInd/>
        <w:spacing w:line="560" w:lineRule="exact"/>
        <w:ind w:firstLine="641"/>
        <w:textAlignment w:val="auto"/>
        <w:rPr>
          <w:rFonts w:hint="eastAsia" w:ascii="仿宋_GB2312" w:hAnsi="仿宋_GB2312" w:eastAsia="仿宋_GB2312" w:cs="仿宋_GB2312"/>
          <w:color w:val="000000"/>
          <w:kern w:val="0"/>
          <w:sz w:val="32"/>
          <w:szCs w:val="32"/>
          <w:lang w:eastAsia="zh-CN" w:bidi="ar"/>
        </w:rPr>
      </w:pPr>
      <w:r>
        <w:rPr>
          <w:rFonts w:hint="eastAsia" w:ascii="Times New Roman" w:hAnsi="Times New Roman" w:eastAsia="仿宋_GB2312" w:cs="Times New Roman"/>
          <w:sz w:val="32"/>
          <w:szCs w:val="32"/>
          <w:shd w:val="clear" w:color="auto" w:fill="FFFFFF"/>
          <w:lang w:eastAsia="zh-CN"/>
        </w:rPr>
        <w:t>为进一步做好我办信息宣传工作，提高宣传视频制作质量，提升宣传影响力，</w:t>
      </w:r>
      <w:r>
        <w:rPr>
          <w:rFonts w:hint="default" w:ascii="仿宋_GB2312" w:hAnsi="仿宋_GB2312" w:eastAsia="仿宋_GB2312" w:cs="仿宋_GB2312"/>
          <w:color w:val="000000"/>
          <w:kern w:val="0"/>
          <w:sz w:val="32"/>
          <w:szCs w:val="32"/>
          <w:lang w:eastAsia="zh-CN" w:bidi="ar"/>
        </w:rPr>
        <w:t>拟通过政府购买服务方式，由专业技术团队</w:t>
      </w:r>
      <w:r>
        <w:rPr>
          <w:rFonts w:hint="eastAsia" w:ascii="仿宋_GB2312" w:hAnsi="仿宋_GB2312" w:eastAsia="仿宋_GB2312" w:cs="仿宋_GB2312"/>
          <w:color w:val="000000"/>
          <w:kern w:val="0"/>
          <w:sz w:val="32"/>
          <w:szCs w:val="32"/>
          <w:lang w:eastAsia="zh-CN" w:bidi="ar"/>
        </w:rPr>
        <w:t>通过</w:t>
      </w:r>
      <w:r>
        <w:rPr>
          <w:rFonts w:hint="default" w:ascii="Times New Roman" w:hAnsi="Times New Roman" w:eastAsia="仿宋_GB2312" w:cs="Times New Roman"/>
          <w:color w:val="000000"/>
          <w:sz w:val="32"/>
          <w:szCs w:val="32"/>
          <w:highlight w:val="none"/>
        </w:rPr>
        <w:t>MG动画</w:t>
      </w:r>
      <w:r>
        <w:rPr>
          <w:rFonts w:hint="default" w:ascii="Times New Roman" w:hAnsi="Times New Roman" w:eastAsia="仿宋_GB2312" w:cs="Times New Roman"/>
          <w:spacing w:val="0"/>
          <w:sz w:val="32"/>
          <w:szCs w:val="32"/>
          <w:shd w:val="clear" w:color="auto" w:fill="FFFFFF"/>
        </w:rPr>
        <w:t>制作</w:t>
      </w:r>
      <w:r>
        <w:rPr>
          <w:rFonts w:hint="eastAsia" w:ascii="Times New Roman" w:hAnsi="Times New Roman" w:eastAsia="仿宋_GB2312" w:cs="Times New Roman"/>
          <w:color w:val="000000"/>
          <w:sz w:val="32"/>
          <w:szCs w:val="32"/>
          <w:highlight w:val="none"/>
          <w:lang w:eastAsia="zh-CN"/>
        </w:rPr>
        <w:t>、宣传视频制作、宣传推广等服务</w:t>
      </w:r>
      <w:r>
        <w:rPr>
          <w:rFonts w:hint="default" w:ascii="仿宋_GB2312" w:hAnsi="仿宋_GB2312" w:eastAsia="仿宋_GB2312" w:cs="仿宋_GB2312"/>
          <w:color w:val="000000"/>
          <w:kern w:val="0"/>
          <w:sz w:val="32"/>
          <w:szCs w:val="32"/>
          <w:lang w:eastAsia="zh-CN" w:bidi="ar"/>
        </w:rPr>
        <w:t>，对</w:t>
      </w:r>
      <w:r>
        <w:rPr>
          <w:rFonts w:hint="default" w:ascii="仿宋_GB2312" w:hAnsi="仿宋_GB2312" w:eastAsia="仿宋_GB2312" w:cs="仿宋_GB2312"/>
          <w:color w:val="000000"/>
          <w:kern w:val="0"/>
          <w:sz w:val="32"/>
          <w:szCs w:val="32"/>
          <w:lang w:val="en-US" w:eastAsia="zh-CN" w:bidi="ar"/>
        </w:rPr>
        <w:t>天津市人民政府政务服务办公室</w:t>
      </w:r>
      <w:r>
        <w:rPr>
          <w:rFonts w:hint="eastAsia" w:ascii="仿宋_GB2312" w:hAnsi="仿宋_GB2312" w:eastAsia="仿宋_GB2312" w:cs="仿宋_GB2312"/>
          <w:color w:val="000000"/>
          <w:kern w:val="0"/>
          <w:sz w:val="32"/>
          <w:szCs w:val="32"/>
          <w:lang w:eastAsia="zh-CN" w:bidi="ar"/>
        </w:rPr>
        <w:t>政务服务改革和优化营商环境工作的典型经验做法开展宣传视频制作服务工作</w:t>
      </w:r>
      <w:r>
        <w:rPr>
          <w:rFonts w:hint="default" w:ascii="仿宋_GB2312" w:hAnsi="仿宋_GB2312" w:eastAsia="仿宋_GB2312" w:cs="仿宋_GB2312"/>
          <w:color w:val="000000"/>
          <w:kern w:val="0"/>
          <w:sz w:val="32"/>
          <w:szCs w:val="32"/>
          <w:lang w:eastAsia="zh-CN" w:bidi="ar"/>
        </w:rPr>
        <w:t>。</w:t>
      </w:r>
    </w:p>
    <w:p w14:paraId="6FF75D52">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黑体" w:cs="Times New Roman"/>
          <w:spacing w:val="0"/>
          <w:sz w:val="32"/>
          <w:szCs w:val="32"/>
          <w:shd w:val="clear" w:color="auto" w:fill="FFFFFF"/>
        </w:rPr>
      </w:pPr>
      <w:r>
        <w:rPr>
          <w:rFonts w:hint="default" w:ascii="Times New Roman" w:hAnsi="Times New Roman" w:eastAsia="黑体" w:cs="Times New Roman"/>
          <w:spacing w:val="0"/>
          <w:sz w:val="32"/>
          <w:szCs w:val="32"/>
          <w:shd w:val="clear" w:color="auto" w:fill="FFFFFF"/>
        </w:rPr>
        <w:t>资格要求</w:t>
      </w:r>
    </w:p>
    <w:p w14:paraId="579FB174">
      <w:pPr>
        <w:keepNext w:val="0"/>
        <w:keepLines w:val="0"/>
        <w:pageBreakBefore w:val="0"/>
        <w:kinsoku/>
        <w:wordWrap/>
        <w:overflowPunct/>
        <w:topLinePunct w:val="0"/>
        <w:autoSpaceDN/>
        <w:bidi w:val="0"/>
        <w:adjustRightInd/>
        <w:spacing w:line="560" w:lineRule="exact"/>
        <w:ind w:firstLine="641"/>
        <w:textAlignment w:val="auto"/>
        <w:rPr>
          <w:rFonts w:hint="eastAsia" w:ascii="Times New Roman" w:hAnsi="Times New Roman" w:eastAsia="仿宋_GB2312" w:cs="Times New Roman"/>
          <w:spacing w:val="0"/>
          <w:sz w:val="32"/>
          <w:szCs w:val="32"/>
          <w:shd w:val="clear" w:color="auto" w:fill="FFFFFF"/>
          <w:lang w:eastAsia="zh-CN"/>
        </w:rPr>
      </w:pPr>
      <w:r>
        <w:rPr>
          <w:rFonts w:hint="eastAsia" w:ascii="Times New Roman" w:hAnsi="Times New Roman" w:eastAsia="仿宋_GB2312" w:cs="Times New Roman"/>
          <w:spacing w:val="0"/>
          <w:sz w:val="32"/>
          <w:szCs w:val="32"/>
          <w:shd w:val="clear" w:color="auto" w:fill="FFFFFF"/>
          <w:lang w:eastAsia="zh-CN"/>
        </w:rPr>
        <w:t>（一）投标人须具备《中华人民共和国政府采购法》第二十二条第一款规定的条件，提供以下材料：</w:t>
      </w:r>
    </w:p>
    <w:p w14:paraId="22FD2538">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营业执照副本或事业单位法人证书或民办非企业单位登记证书或社会团体法人登记证书或基金会法人登记证书复印件或自然人的身份证明复印件，复印件加盖单位公章</w:t>
      </w:r>
      <w:r>
        <w:rPr>
          <w:rFonts w:hint="eastAsia" w:ascii="Times New Roman" w:hAnsi="Times New Roman" w:eastAsia="仿宋_GB2312" w:cs="Times New Roman"/>
          <w:sz w:val="32"/>
          <w:szCs w:val="32"/>
          <w:lang w:eastAsia="zh-CN"/>
        </w:rPr>
        <w:t>。</w:t>
      </w:r>
    </w:p>
    <w:p w14:paraId="448B7556">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财务状况报告等相关材料：</w:t>
      </w:r>
    </w:p>
    <w:p w14:paraId="068AE537">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.经第三方会计师事务所审计的202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年度财务报告复印件，复印件加盖单位公章</w:t>
      </w:r>
      <w:r>
        <w:rPr>
          <w:rFonts w:hint="eastAsia" w:ascii="Times New Roman" w:hAnsi="Times New Roman" w:eastAsia="仿宋_GB2312" w:cs="Times New Roman"/>
          <w:sz w:val="32"/>
          <w:szCs w:val="32"/>
          <w:lang w:eastAsia="zh-CN"/>
        </w:rPr>
        <w:t>。</w:t>
      </w:r>
    </w:p>
    <w:p w14:paraId="15E8C804">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.具有良好的商业信誉和健全的财务会计制度的书面声明，书面声明加盖单位公章</w:t>
      </w:r>
      <w:r>
        <w:rPr>
          <w:rFonts w:hint="eastAsia" w:ascii="Times New Roman" w:hAnsi="Times New Roman" w:eastAsia="仿宋_GB2312" w:cs="Times New Roman"/>
          <w:sz w:val="32"/>
          <w:szCs w:val="32"/>
          <w:lang w:eastAsia="zh-CN"/>
        </w:rPr>
        <w:t>。</w:t>
      </w:r>
    </w:p>
    <w:p w14:paraId="4EB1390B">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w:t>
      </w:r>
      <w:r>
        <w:rPr>
          <w:rFonts w:hint="default" w:ascii="Times New Roman" w:hAnsi="Times New Roman" w:eastAsia="仿宋_GB2312" w:cs="Times New Roman"/>
          <w:sz w:val="32"/>
          <w:szCs w:val="32"/>
          <w:lang w:val="en"/>
        </w:rPr>
        <w:t>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B</w:t>
      </w:r>
      <w:r>
        <w:rPr>
          <w:rFonts w:hint="default" w:ascii="Times New Roman" w:hAnsi="Times New Roman" w:eastAsia="仿宋_GB2312" w:cs="Times New Roman"/>
          <w:sz w:val="32"/>
          <w:szCs w:val="32"/>
        </w:rPr>
        <w:t>两项提供任意一项均可。</w:t>
      </w:r>
    </w:p>
    <w:p w14:paraId="4A4F9D80">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依法缴纳税收和社会保障资金的书面声明，书面声明加盖单位公章</w:t>
      </w:r>
      <w:r>
        <w:rPr>
          <w:rFonts w:hint="eastAsia" w:ascii="Times New Roman" w:hAnsi="Times New Roman" w:eastAsia="仿宋_GB2312" w:cs="Times New Roman"/>
          <w:sz w:val="32"/>
          <w:szCs w:val="32"/>
          <w:lang w:eastAsia="zh-CN"/>
        </w:rPr>
        <w:t>。</w:t>
      </w:r>
    </w:p>
    <w:p w14:paraId="1F14BDC0">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提交</w:t>
      </w:r>
      <w:r>
        <w:rPr>
          <w:rFonts w:hint="default" w:ascii="Times New Roman" w:hAnsi="Times New Roman" w:eastAsia="仿宋_GB2312" w:cs="Times New Roman"/>
          <w:sz w:val="32"/>
          <w:szCs w:val="32"/>
          <w:highlight w:val="none"/>
        </w:rPr>
        <w:t>响应文件</w:t>
      </w:r>
      <w:r>
        <w:rPr>
          <w:rFonts w:hint="default" w:ascii="Times New Roman" w:hAnsi="Times New Roman" w:eastAsia="仿宋_GB2312" w:cs="Times New Roman"/>
          <w:sz w:val="32"/>
          <w:szCs w:val="32"/>
        </w:rPr>
        <w:t>截止日前3年在经营活动中没有重大违法记录的书面声明（截至提交响应文件截止日成立不足3年的供应商可提供自成立以来无重大违法记录的书面声明），书面声明加盖单位公章</w:t>
      </w:r>
      <w:r>
        <w:rPr>
          <w:rFonts w:hint="eastAsia" w:ascii="Times New Roman" w:hAnsi="Times New Roman" w:eastAsia="仿宋_GB2312" w:cs="Times New Roman"/>
          <w:sz w:val="32"/>
          <w:szCs w:val="32"/>
          <w:lang w:eastAsia="zh-CN"/>
        </w:rPr>
        <w:t>。</w:t>
      </w:r>
    </w:p>
    <w:p w14:paraId="10E0B8B9">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提交具备履行合同所必需的设备和专业技术能力证明材料，书面声明加盖单位公章</w:t>
      </w:r>
      <w:r>
        <w:rPr>
          <w:rFonts w:hint="eastAsia" w:ascii="Times New Roman" w:hAnsi="Times New Roman" w:eastAsia="仿宋_GB2312" w:cs="Times New Roman"/>
          <w:sz w:val="32"/>
          <w:szCs w:val="32"/>
          <w:lang w:eastAsia="zh-CN"/>
        </w:rPr>
        <w:t>。</w:t>
      </w:r>
    </w:p>
    <w:p w14:paraId="76313369">
      <w:pPr>
        <w:pStyle w:val="11"/>
        <w:keepNext w:val="0"/>
        <w:keepLines w:val="0"/>
        <w:pageBreakBefore w:val="0"/>
        <w:kinsoku/>
        <w:wordWrap/>
        <w:overflowPunct/>
        <w:topLinePunct w:val="0"/>
        <w:autoSpaceDN/>
        <w:bidi w:val="0"/>
        <w:adjustRightInd/>
        <w:spacing w:line="560" w:lineRule="exact"/>
        <w:ind w:firstLine="640"/>
        <w:textAlignment w:val="auto"/>
        <w:rPr>
          <w:rFonts w:hint="eastAsia" w:ascii="Times New Roman" w:hAnsi="Times New Roman" w:eastAsia="仿宋_GB2312" w:cs="Times New Roman"/>
          <w:sz w:val="32"/>
          <w:szCs w:val="32"/>
          <w:lang w:eastAsia="zh-CN"/>
        </w:rPr>
      </w:pPr>
      <w:r>
        <w:rPr>
          <w:rFonts w:hint="eastAsia"/>
        </w:rPr>
        <w:t>（</w:t>
      </w:r>
      <w:r>
        <w:rPr>
          <w:rFonts w:hint="eastAsia"/>
          <w:lang w:eastAsia="zh-CN"/>
        </w:rPr>
        <w:t>二</w:t>
      </w:r>
      <w:r>
        <w:rPr>
          <w:rFonts w:hint="eastAsia"/>
        </w:rPr>
        <w:t>）本项目不接受联合体投标</w:t>
      </w:r>
      <w:r>
        <w:rPr>
          <w:rFonts w:hint="eastAsia"/>
          <w:lang w:eastAsia="zh-CN"/>
        </w:rPr>
        <w:t>。</w:t>
      </w:r>
    </w:p>
    <w:p w14:paraId="2474765E">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）投标单位负责人为同一人或者存在控股、管理关系的不同单位，不得参加同一采购包应答或者未划分采购包的同一项目投标。</w:t>
      </w:r>
    </w:p>
    <w:p w14:paraId="14A7DB39">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黑体" w:cs="Times New Roman"/>
          <w:spacing w:val="0"/>
          <w:kern w:val="0"/>
          <w:sz w:val="32"/>
          <w:szCs w:val="32"/>
          <w:shd w:val="clear" w:color="auto" w:fill="FFFFFF"/>
          <w:lang w:val="en-US" w:eastAsia="zh-CN" w:bidi="ar"/>
        </w:rPr>
      </w:pPr>
      <w:r>
        <w:rPr>
          <w:rFonts w:hint="default" w:ascii="Times New Roman" w:hAnsi="Times New Roman" w:eastAsia="黑体" w:cs="Times New Roman"/>
          <w:spacing w:val="0"/>
          <w:kern w:val="0"/>
          <w:sz w:val="32"/>
          <w:szCs w:val="32"/>
          <w:shd w:val="clear" w:color="auto" w:fill="FFFFFF"/>
          <w:lang w:val="en-US" w:eastAsia="zh-CN" w:bidi="ar"/>
        </w:rPr>
        <w:t>三、</w:t>
      </w:r>
      <w:r>
        <w:rPr>
          <w:rFonts w:hint="default" w:ascii="Times New Roman" w:hAnsi="Times New Roman" w:eastAsia="黑体" w:cs="Times New Roman"/>
          <w:spacing w:val="0"/>
          <w:kern w:val="0"/>
          <w:sz w:val="32"/>
          <w:szCs w:val="32"/>
          <w:shd w:val="clear" w:color="auto" w:fill="FFFFFF"/>
          <w:lang w:eastAsia="zh-CN" w:bidi="ar"/>
        </w:rPr>
        <w:t>项目</w:t>
      </w:r>
      <w:r>
        <w:rPr>
          <w:rFonts w:hint="default" w:ascii="Times New Roman" w:hAnsi="Times New Roman" w:eastAsia="黑体" w:cs="Times New Roman"/>
          <w:spacing w:val="0"/>
          <w:kern w:val="0"/>
          <w:sz w:val="32"/>
          <w:szCs w:val="32"/>
          <w:shd w:val="clear" w:color="auto" w:fill="FFFFFF"/>
          <w:lang w:val="en-US" w:eastAsia="zh-CN" w:bidi="ar"/>
        </w:rPr>
        <w:t>预算</w:t>
      </w:r>
    </w:p>
    <w:p w14:paraId="62362AF8">
      <w:pPr>
        <w:keepNext w:val="0"/>
        <w:keepLines w:val="0"/>
        <w:pageBreakBefore w:val="0"/>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项目预算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rPr>
        <w:t>万元。</w:t>
      </w:r>
    </w:p>
    <w:p w14:paraId="04020E73">
      <w:pPr>
        <w:keepNext w:val="0"/>
        <w:keepLines w:val="0"/>
        <w:pageBreakBefore w:val="0"/>
        <w:kinsoku/>
        <w:wordWrap/>
        <w:overflowPunct/>
        <w:topLinePunct w:val="0"/>
        <w:autoSpaceDN/>
        <w:bidi w:val="0"/>
        <w:adjustRightInd/>
        <w:spacing w:line="560" w:lineRule="exact"/>
        <w:ind w:left="0" w:firstLine="640"/>
        <w:jc w:val="both"/>
        <w:textAlignment w:val="auto"/>
        <w:outlineLvl w:val="9"/>
        <w:rPr>
          <w:rFonts w:hint="default" w:ascii="Times New Roman" w:hAnsi="Times New Roman" w:eastAsia="黑体" w:cs="Times New Roman"/>
          <w:spacing w:val="0"/>
          <w:kern w:val="0"/>
          <w:sz w:val="32"/>
          <w:szCs w:val="32"/>
          <w:shd w:val="clear" w:color="auto" w:fill="FFFFFF"/>
          <w:lang w:eastAsia="zh-CN" w:bidi="ar"/>
        </w:rPr>
      </w:pPr>
      <w:r>
        <w:rPr>
          <w:rFonts w:hint="default" w:ascii="Times New Roman" w:hAnsi="Times New Roman" w:eastAsia="黑体" w:cs="Times New Roman"/>
          <w:spacing w:val="0"/>
          <w:kern w:val="0"/>
          <w:sz w:val="32"/>
          <w:szCs w:val="32"/>
          <w:shd w:val="clear" w:color="auto" w:fill="FFFFFF"/>
          <w:lang w:eastAsia="zh-CN" w:bidi="ar"/>
        </w:rPr>
        <w:t>四、服务期</w:t>
      </w:r>
    </w:p>
    <w:p w14:paraId="712C46AD">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outlineLvl w:val="9"/>
        <w:rPr>
          <w:rFonts w:hint="default" w:ascii="Times New Roman" w:hAnsi="Times New Roman" w:cs="Times New Roman"/>
        </w:rPr>
      </w:pPr>
      <w:r>
        <w:rPr>
          <w:rFonts w:hint="eastAsia" w:ascii="Times New Roman" w:hAnsi="Times New Roman" w:eastAsia="仿宋_GB2312" w:cs="Times New Roman"/>
          <w:sz w:val="32"/>
          <w:szCs w:val="32"/>
          <w:lang w:eastAsia="zh-CN"/>
        </w:rPr>
        <w:t>自合同签订之日起</w:t>
      </w:r>
      <w:r>
        <w:rPr>
          <w:rFonts w:hint="eastAsia" w:ascii="Times New Roman" w:hAnsi="Times New Roman" w:eastAsia="仿宋_GB2312" w:cs="Times New Roman"/>
          <w:sz w:val="32"/>
          <w:szCs w:val="32"/>
          <w:lang w:val="en-US" w:eastAsia="zh-CN"/>
        </w:rPr>
        <w:t>1年</w:t>
      </w:r>
      <w:r>
        <w:rPr>
          <w:rFonts w:hint="default" w:ascii="Times New Roman" w:hAnsi="Times New Roman" w:eastAsia="仿宋_GB2312" w:cs="Times New Roman"/>
          <w:sz w:val="32"/>
          <w:szCs w:val="32"/>
        </w:rPr>
        <w:t>。</w:t>
      </w:r>
    </w:p>
    <w:p w14:paraId="3A9A0CAE">
      <w:pPr>
        <w:keepNext w:val="0"/>
        <w:keepLines w:val="0"/>
        <w:pageBreakBefore w:val="0"/>
        <w:numPr>
          <w:ilvl w:val="0"/>
          <w:numId w:val="0"/>
        </w:numPr>
        <w:kinsoku/>
        <w:wordWrap/>
        <w:overflowPunct/>
        <w:topLinePunct w:val="0"/>
        <w:autoSpaceDN/>
        <w:bidi w:val="0"/>
        <w:adjustRightInd/>
        <w:spacing w:line="560" w:lineRule="exact"/>
        <w:ind w:left="0" w:leftChars="0"/>
        <w:jc w:val="both"/>
        <w:textAlignment w:val="auto"/>
        <w:outlineLvl w:val="9"/>
        <w:rPr>
          <w:rFonts w:hint="default" w:ascii="Times New Roman" w:hAnsi="Times New Roman" w:eastAsia="黑体" w:cs="Times New Roman"/>
          <w:spacing w:val="0"/>
          <w:kern w:val="0"/>
          <w:sz w:val="32"/>
          <w:szCs w:val="32"/>
          <w:shd w:val="clear" w:color="auto" w:fill="FFFFFF"/>
          <w:lang w:eastAsia="zh-CN" w:bidi="ar"/>
        </w:rPr>
      </w:pPr>
      <w:r>
        <w:rPr>
          <w:rFonts w:hint="default" w:ascii="Times New Roman" w:hAnsi="Times New Roman" w:eastAsia="黑体" w:cs="Times New Roman"/>
          <w:spacing w:val="0"/>
          <w:kern w:val="0"/>
          <w:sz w:val="32"/>
          <w:szCs w:val="32"/>
          <w:shd w:val="clear" w:color="auto" w:fill="FFFFFF"/>
          <w:lang w:eastAsia="zh-CN" w:bidi="ar"/>
        </w:rPr>
        <w:t xml:space="preserve">    五、</w:t>
      </w:r>
      <w:r>
        <w:rPr>
          <w:rFonts w:hint="eastAsia" w:ascii="Times New Roman" w:hAnsi="Times New Roman" w:eastAsia="黑体" w:cs="Times New Roman"/>
          <w:spacing w:val="0"/>
          <w:kern w:val="0"/>
          <w:sz w:val="32"/>
          <w:szCs w:val="32"/>
          <w:shd w:val="clear" w:color="auto" w:fill="FFFFFF"/>
          <w:lang w:eastAsia="zh-CN" w:bidi="ar"/>
        </w:rPr>
        <w:t>付款</w:t>
      </w:r>
      <w:r>
        <w:rPr>
          <w:rFonts w:hint="default" w:ascii="Times New Roman" w:hAnsi="Times New Roman" w:eastAsia="黑体" w:cs="Times New Roman"/>
          <w:spacing w:val="0"/>
          <w:kern w:val="0"/>
          <w:sz w:val="32"/>
          <w:szCs w:val="32"/>
          <w:shd w:val="clear" w:color="auto" w:fill="FFFFFF"/>
          <w:lang w:eastAsia="zh-CN" w:bidi="ar"/>
        </w:rPr>
        <w:t>方式</w:t>
      </w:r>
    </w:p>
    <w:p w14:paraId="05FEA60A">
      <w:pPr>
        <w:keepNext w:val="0"/>
        <w:keepLines w:val="0"/>
        <w:pageBreakBefore w:val="0"/>
        <w:numPr>
          <w:ilvl w:val="0"/>
          <w:numId w:val="0"/>
        </w:numPr>
        <w:kinsoku/>
        <w:wordWrap/>
        <w:overflowPunct/>
        <w:topLinePunct w:val="0"/>
        <w:autoSpaceDN/>
        <w:bidi w:val="0"/>
        <w:adjustRightInd/>
        <w:spacing w:line="560" w:lineRule="exact"/>
        <w:ind w:left="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采购人</w:t>
      </w:r>
      <w:r>
        <w:rPr>
          <w:rFonts w:hint="default" w:ascii="Times New Roman" w:hAnsi="Times New Roman" w:eastAsia="仿宋_GB2312" w:cs="Times New Roman"/>
          <w:sz w:val="32"/>
          <w:szCs w:val="32"/>
        </w:rPr>
        <w:t>在合同签订后</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个工作日内支付合同总额</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w:t>
      </w:r>
      <w:r>
        <w:rPr>
          <w:rFonts w:hint="default" w:ascii="Times New Roman" w:hAnsi="Times New Roman" w:eastAsia="仿宋_GB2312"/>
          <w:sz w:val="32"/>
          <w:szCs w:val="32"/>
        </w:rPr>
        <w:t>；</w:t>
      </w:r>
      <w:r>
        <w:rPr>
          <w:rFonts w:hint="eastAsia" w:ascii="仿宋_GB2312" w:eastAsia="仿宋_GB2312" w:cs="仿宋_GB2312"/>
          <w:sz w:val="32"/>
          <w:szCs w:val="32"/>
          <w:lang w:bidi="ar"/>
        </w:rPr>
        <w:t>合同签订</w:t>
      </w:r>
      <w:r>
        <w:rPr>
          <w:rFonts w:hint="default" w:ascii="Times New Roman" w:hAnsi="Times New Roman" w:eastAsia="仿宋_GB2312" w:cs="Times New Roman"/>
          <w:sz w:val="32"/>
          <w:szCs w:val="32"/>
          <w:lang w:bidi="ar"/>
        </w:rPr>
        <w:t>3个</w:t>
      </w:r>
      <w:r>
        <w:rPr>
          <w:rFonts w:hint="eastAsia" w:ascii="仿宋_GB2312" w:eastAsia="仿宋_GB2312" w:cs="仿宋_GB2312"/>
          <w:sz w:val="32"/>
          <w:szCs w:val="32"/>
          <w:lang w:bidi="ar"/>
        </w:rPr>
        <w:t>月后</w:t>
      </w:r>
      <w:r>
        <w:rPr>
          <w:rFonts w:hint="default" w:ascii="Times New Roman" w:hAnsi="Times New Roman" w:eastAsia="仿宋_GB2312" w:cs="Times New Roman"/>
          <w:sz w:val="32"/>
          <w:szCs w:val="32"/>
        </w:rPr>
        <w:t>，支付合同总额</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lang w:eastAsia="zh-CN"/>
        </w:rPr>
        <w:t>服务期满</w:t>
      </w:r>
      <w:r>
        <w:rPr>
          <w:rFonts w:hint="default" w:ascii="Times New Roman" w:hAnsi="Times New Roman" w:eastAsia="仿宋_GB2312" w:cs="Times New Roman"/>
          <w:sz w:val="32"/>
          <w:szCs w:val="32"/>
        </w:rPr>
        <w:t>，完成全部服务并验收合格后，支付合同总额的10%。</w:t>
      </w:r>
    </w:p>
    <w:p w14:paraId="56FDE70D">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黑体" w:cs="Times New Roman"/>
          <w:spacing w:val="0"/>
          <w:kern w:val="0"/>
          <w:sz w:val="32"/>
          <w:szCs w:val="32"/>
          <w:shd w:val="clear" w:color="auto" w:fill="FFFFFF"/>
          <w:lang w:eastAsia="zh-CN" w:bidi="ar"/>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pacing w:val="0"/>
          <w:kern w:val="0"/>
          <w:sz w:val="32"/>
          <w:szCs w:val="32"/>
          <w:shd w:val="clear" w:color="auto" w:fill="FFFFFF"/>
          <w:lang w:eastAsia="zh-CN" w:bidi="ar"/>
        </w:rPr>
        <w:t>、</w:t>
      </w:r>
      <w:r>
        <w:rPr>
          <w:rFonts w:hint="eastAsia" w:ascii="Times New Roman" w:hAnsi="Times New Roman" w:eastAsia="黑体" w:cs="Times New Roman"/>
          <w:spacing w:val="0"/>
          <w:kern w:val="0"/>
          <w:sz w:val="32"/>
          <w:szCs w:val="32"/>
          <w:shd w:val="clear" w:color="auto" w:fill="FFFFFF"/>
          <w:lang w:eastAsia="zh-CN" w:bidi="ar"/>
        </w:rPr>
        <w:t>服务内容</w:t>
      </w:r>
    </w:p>
    <w:p w14:paraId="409D4ECC">
      <w:pPr>
        <w:keepNext w:val="0"/>
        <w:keepLines w:val="0"/>
        <w:pageBreakBefore w:val="0"/>
        <w:widowControl w:val="0"/>
        <w:tabs>
          <w:tab w:val="left" w:pos="0"/>
          <w:tab w:val="left" w:pos="315"/>
        </w:tabs>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pacing w:val="0"/>
          <w:sz w:val="32"/>
          <w:szCs w:val="32"/>
          <w:highlight w:val="none"/>
          <w:shd w:val="clear" w:color="auto" w:fill="FFFFFF"/>
        </w:rPr>
        <w:t>（一）</w:t>
      </w:r>
      <w:r>
        <w:rPr>
          <w:rFonts w:hint="default" w:ascii="Times New Roman" w:hAnsi="Times New Roman" w:eastAsia="仿宋_GB2312" w:cs="Times New Roman"/>
          <w:color w:val="000000"/>
          <w:sz w:val="32"/>
          <w:szCs w:val="32"/>
          <w:highlight w:val="none"/>
        </w:rPr>
        <w:t>MG动画（高清）制作。总时长不少于</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分钟，上浮不超过</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0%。包括前期策划、脚本制作分镜、配音、调色、动画剪辑、动画渲染等。格式为MP4、WAV，根据要求随时转换提供其他格式。</w:t>
      </w:r>
    </w:p>
    <w:p w14:paraId="2B2DD5CD">
      <w:pPr>
        <w:keepNext w:val="0"/>
        <w:keepLines w:val="0"/>
        <w:pageBreakBefore w:val="0"/>
        <w:widowControl w:val="0"/>
        <w:tabs>
          <w:tab w:val="left" w:pos="0"/>
          <w:tab w:val="left" w:pos="315"/>
        </w:tabs>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pacing w:val="0"/>
          <w:sz w:val="32"/>
          <w:szCs w:val="32"/>
          <w:highlight w:val="none"/>
          <w:shd w:val="clear" w:color="auto" w:fill="FFFFFF"/>
        </w:rPr>
        <w:t>（二）</w:t>
      </w:r>
      <w:r>
        <w:rPr>
          <w:rFonts w:hint="eastAsia" w:ascii="Times New Roman" w:hAnsi="Times New Roman" w:eastAsia="仿宋_GB2312" w:cs="Times New Roman"/>
          <w:spacing w:val="0"/>
          <w:sz w:val="32"/>
          <w:szCs w:val="32"/>
          <w:highlight w:val="none"/>
          <w:shd w:val="clear" w:color="auto" w:fill="FFFFFF"/>
          <w:lang w:eastAsia="zh-CN"/>
        </w:rPr>
        <w:t>宣传视频制作</w:t>
      </w:r>
      <w:r>
        <w:rPr>
          <w:rFonts w:hint="default" w:ascii="Times New Roman" w:hAnsi="Times New Roman" w:eastAsia="仿宋_GB2312" w:cs="Times New Roman"/>
          <w:color w:val="000000"/>
          <w:sz w:val="32"/>
          <w:szCs w:val="32"/>
          <w:highlight w:val="none"/>
        </w:rPr>
        <w:t>。总时长不少于</w:t>
      </w:r>
      <w:r>
        <w:rPr>
          <w:rFonts w:hint="eastAsia" w:ascii="Times New Roman" w:hAnsi="Times New Roman" w:eastAsia="仿宋_GB2312" w:cs="Times New Roman"/>
          <w:color w:val="000000"/>
          <w:sz w:val="32"/>
          <w:szCs w:val="32"/>
          <w:highlight w:val="none"/>
          <w:lang w:val="en-US" w:eastAsia="zh-CN"/>
        </w:rPr>
        <w:t>12</w:t>
      </w:r>
      <w:r>
        <w:rPr>
          <w:rFonts w:hint="default" w:ascii="Times New Roman" w:hAnsi="Times New Roman" w:eastAsia="仿宋_GB2312" w:cs="Times New Roman"/>
          <w:color w:val="000000"/>
          <w:sz w:val="32"/>
          <w:szCs w:val="32"/>
          <w:highlight w:val="none"/>
        </w:rPr>
        <w:t>分钟，上浮不超过</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0%。</w:t>
      </w:r>
      <w:r>
        <w:rPr>
          <w:rFonts w:hint="eastAsia" w:ascii="Times New Roman" w:hAnsi="Times New Roman" w:eastAsia="仿宋_GB2312" w:cs="Times New Roman"/>
          <w:color w:val="000000"/>
          <w:sz w:val="32"/>
          <w:szCs w:val="32"/>
          <w:highlight w:val="none"/>
          <w:lang w:eastAsia="zh-CN"/>
        </w:rPr>
        <w:t>包括脚本设计</w:t>
      </w:r>
      <w:r>
        <w:rPr>
          <w:rFonts w:hint="default" w:ascii="Times New Roman" w:hAnsi="Times New Roman" w:eastAsia="仿宋_GB2312" w:cs="Times New Roman"/>
          <w:color w:val="000000"/>
          <w:sz w:val="32"/>
          <w:szCs w:val="32"/>
          <w:highlight w:val="none"/>
        </w:rPr>
        <w:t>、策划创意方案、执导、摄制、编辑、演员、化妆、道具、场务、配音、配乐、字幕制作、视频资料整理等。格式为MP4、WAV，根据要求随时转换提供其他格式。</w:t>
      </w:r>
    </w:p>
    <w:p w14:paraId="42CD9CB5">
      <w:pPr>
        <w:keepNext w:val="0"/>
        <w:keepLines w:val="0"/>
        <w:pageBreakBefore w:val="0"/>
        <w:widowControl w:val="0"/>
        <w:tabs>
          <w:tab w:val="left" w:pos="0"/>
          <w:tab w:val="left" w:pos="315"/>
        </w:tabs>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lang w:eastAsia="zh-CN"/>
        </w:rPr>
        <w:t>）将定稿的MG动画（高清）</w:t>
      </w:r>
      <w:r>
        <w:rPr>
          <w:rFonts w:hint="eastAsia" w:ascii="Times New Roman" w:hAnsi="Times New Roman" w:eastAsia="仿宋_GB2312" w:cs="Times New Roman"/>
          <w:color w:val="000000"/>
          <w:sz w:val="32"/>
          <w:szCs w:val="32"/>
          <w:highlight w:val="none"/>
          <w:lang w:eastAsia="zh-CN"/>
        </w:rPr>
        <w:t>、宣传视频</w:t>
      </w:r>
      <w:r>
        <w:rPr>
          <w:rFonts w:hint="default" w:ascii="Times New Roman" w:hAnsi="Times New Roman" w:eastAsia="仿宋_GB2312" w:cs="Times New Roman"/>
          <w:color w:val="000000"/>
          <w:sz w:val="32"/>
          <w:szCs w:val="32"/>
          <w:highlight w:val="none"/>
          <w:lang w:eastAsia="zh-CN"/>
        </w:rPr>
        <w:t>在新媒体平台投放发布。投放数不少于全年制作总数的</w:t>
      </w:r>
      <w:r>
        <w:rPr>
          <w:rFonts w:hint="default" w:ascii="Times New Roman" w:hAnsi="Times New Roman" w:eastAsia="仿宋_GB2312" w:cs="Times New Roman"/>
          <w:color w:val="000000"/>
          <w:sz w:val="32"/>
          <w:szCs w:val="32"/>
          <w:highlight w:val="none"/>
          <w:lang w:val="en" w:eastAsia="zh-CN"/>
        </w:rPr>
        <w:t>8</w:t>
      </w:r>
      <w:r>
        <w:rPr>
          <w:rFonts w:hint="default" w:ascii="Times New Roman" w:hAnsi="Times New Roman" w:eastAsia="仿宋_GB2312" w:cs="Times New Roman"/>
          <w:color w:val="000000"/>
          <w:sz w:val="32"/>
          <w:szCs w:val="32"/>
          <w:highlight w:val="none"/>
          <w:lang w:eastAsia="zh-CN"/>
        </w:rPr>
        <w:t>0%。</w:t>
      </w:r>
    </w:p>
    <w:p w14:paraId="2DFA4CA4">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黑体" w:cs="Times New Roman"/>
          <w:spacing w:val="0"/>
          <w:kern w:val="0"/>
          <w:sz w:val="32"/>
          <w:szCs w:val="32"/>
          <w:shd w:val="clear" w:color="auto" w:fill="FFFFFF"/>
          <w:lang w:eastAsia="zh-CN" w:bidi="ar"/>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pacing w:val="0"/>
          <w:kern w:val="0"/>
          <w:sz w:val="32"/>
          <w:szCs w:val="32"/>
          <w:shd w:val="clear" w:color="auto" w:fill="FFFFFF"/>
          <w:lang w:eastAsia="zh-CN" w:bidi="ar"/>
        </w:rPr>
        <w:t>、</w:t>
      </w:r>
      <w:r>
        <w:rPr>
          <w:rFonts w:hint="eastAsia" w:ascii="Times New Roman" w:hAnsi="Times New Roman" w:eastAsia="黑体" w:cs="Times New Roman"/>
          <w:spacing w:val="0"/>
          <w:kern w:val="0"/>
          <w:sz w:val="32"/>
          <w:szCs w:val="32"/>
          <w:shd w:val="clear" w:color="auto" w:fill="FFFFFF"/>
          <w:lang w:eastAsia="zh-CN" w:bidi="ar"/>
        </w:rPr>
        <w:t>服务要求</w:t>
      </w:r>
    </w:p>
    <w:p w14:paraId="3176D3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（一）供应商按照国家有关法规规定提供服务，并承担相应的法律责任。</w:t>
      </w:r>
    </w:p>
    <w:p w14:paraId="7FE4987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（二）供应商需与采购人双方签订服务</w:t>
      </w:r>
      <w:r>
        <w:rPr>
          <w:rFonts w:hint="default" w:ascii="Times New Roman" w:hAnsi="Times New Roman" w:eastAsia="仿宋_GB2312" w:cs="Times New Roman"/>
          <w:sz w:val="32"/>
          <w:szCs w:val="32"/>
          <w:lang w:eastAsia="zh-CN"/>
        </w:rPr>
        <w:t>合同</w:t>
      </w:r>
      <w:r>
        <w:rPr>
          <w:rFonts w:hint="default" w:ascii="Times New Roman" w:hAnsi="Times New Roman" w:eastAsia="仿宋_GB2312" w:cs="Times New Roman"/>
          <w:sz w:val="32"/>
          <w:szCs w:val="32"/>
        </w:rPr>
        <w:t>，明确双方的权利与义务。</w:t>
      </w:r>
    </w:p>
    <w:p w14:paraId="1A423A9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（三）供应商</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履行合同</w:t>
      </w:r>
      <w:r>
        <w:rPr>
          <w:rFonts w:hint="default" w:ascii="Times New Roman" w:hAnsi="Times New Roman" w:eastAsia="仿宋_GB2312" w:cs="Times New Roman"/>
          <w:sz w:val="32"/>
          <w:szCs w:val="32"/>
          <w:lang w:eastAsia="zh-CN"/>
        </w:rPr>
        <w:t>中，对采购人提供的</w:t>
      </w:r>
      <w:r>
        <w:rPr>
          <w:rFonts w:hint="default" w:ascii="Times New Roman" w:hAnsi="Times New Roman" w:eastAsia="仿宋_GB2312" w:cs="Times New Roman"/>
          <w:sz w:val="32"/>
          <w:szCs w:val="32"/>
        </w:rPr>
        <w:t>未经公开的数据</w:t>
      </w:r>
      <w:r>
        <w:rPr>
          <w:rFonts w:hint="default" w:ascii="Times New Roman" w:hAnsi="Times New Roman" w:eastAsia="仿宋_GB2312" w:cs="Times New Roman"/>
          <w:sz w:val="32"/>
          <w:szCs w:val="32"/>
          <w:lang w:eastAsia="zh-CN"/>
        </w:rPr>
        <w:t>、文件</w:t>
      </w:r>
      <w:r>
        <w:rPr>
          <w:rFonts w:hint="default" w:ascii="Times New Roman" w:hAnsi="Times New Roman" w:eastAsia="仿宋_GB2312" w:cs="Times New Roman"/>
          <w:sz w:val="32"/>
          <w:szCs w:val="32"/>
        </w:rPr>
        <w:t>等负有保密责任。</w:t>
      </w:r>
    </w:p>
    <w:p w14:paraId="1A8DFDD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供应商</w:t>
      </w:r>
      <w:r>
        <w:rPr>
          <w:rFonts w:hint="default" w:ascii="Times New Roman" w:hAnsi="Times New Roman" w:eastAsia="仿宋_GB2312" w:cs="Times New Roman"/>
          <w:sz w:val="32"/>
          <w:szCs w:val="32"/>
          <w:lang w:eastAsia="zh-CN"/>
        </w:rPr>
        <w:t>完成项目</w:t>
      </w:r>
      <w:r>
        <w:rPr>
          <w:rFonts w:hint="default" w:ascii="Times New Roman" w:hAnsi="Times New Roman" w:eastAsia="仿宋_GB2312" w:cs="Times New Roman"/>
          <w:sz w:val="32"/>
          <w:szCs w:val="32"/>
        </w:rPr>
        <w:t>成果</w:t>
      </w:r>
      <w:r>
        <w:rPr>
          <w:rFonts w:hint="default"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eastAsia="zh-CN"/>
        </w:rPr>
        <w:t>版权和</w:t>
      </w:r>
      <w:r>
        <w:rPr>
          <w:rFonts w:hint="default" w:ascii="Times New Roman" w:hAnsi="Times New Roman" w:eastAsia="仿宋_GB2312" w:cs="Times New Roman"/>
          <w:sz w:val="32"/>
          <w:szCs w:val="32"/>
        </w:rPr>
        <w:t>知识产权归采购人所有，未经采购人书面同意不得用于履行合同以外的目的。</w:t>
      </w:r>
    </w:p>
    <w:p w14:paraId="10F280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（五）供应商应对所提供项目成果的设计、文字等质量负责。</w:t>
      </w:r>
    </w:p>
    <w:p w14:paraId="791082D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lang w:eastAsia="zh-CN"/>
        </w:rPr>
        <w:t>（六）供应商违约导致合同终止或解除的，供应商须于15个工作日内返还采购人已经支付的全部费用。</w:t>
      </w:r>
    </w:p>
    <w:p w14:paraId="3897FB71">
      <w:pPr>
        <w:keepNext w:val="0"/>
        <w:keepLines w:val="0"/>
        <w:pageBreakBefore w:val="0"/>
        <w:numPr>
          <w:ilvl w:val="0"/>
          <w:numId w:val="0"/>
        </w:numPr>
        <w:kinsoku/>
        <w:wordWrap/>
        <w:overflowPunct/>
        <w:topLinePunct w:val="0"/>
        <w:autoSpaceDN/>
        <w:bidi w:val="0"/>
        <w:adjustRightInd/>
        <w:spacing w:line="5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黑体" w:cs="Times New Roman"/>
          <w:spacing w:val="0"/>
          <w:sz w:val="32"/>
          <w:szCs w:val="32"/>
          <w:shd w:val="clear" w:color="auto" w:fill="FFFFFF"/>
          <w:lang w:eastAsia="zh-CN"/>
        </w:rPr>
        <w:t>八、商务要求</w:t>
      </w:r>
    </w:p>
    <w:p w14:paraId="6B5A2D2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eastAsia="zh-CN"/>
        </w:rPr>
        <w:t>投标报价以人民币填列。</w:t>
      </w:r>
    </w:p>
    <w:p w14:paraId="798FBB4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eastAsia="zh-CN"/>
        </w:rPr>
        <w:t>投标人的报价应包括：人员费用、服务费用、材料费用等为完成</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lang w:eastAsia="zh-CN"/>
        </w:rPr>
        <w:t>文件规定的一切工作所需的全部费用。投标人所报价格应为最终优惠价格。</w:t>
      </w:r>
    </w:p>
    <w:p w14:paraId="5F66BCD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黑体" w:cs="Times New Roman"/>
          <w:b w:val="0"/>
          <w:bCs/>
          <w:sz w:val="32"/>
          <w:szCs w:val="32"/>
          <w:lang w:eastAsia="zh-CN"/>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eastAsia="zh-CN"/>
        </w:rPr>
        <w:t>验收相关费用由投标人负责。</w:t>
      </w:r>
    </w:p>
    <w:p w14:paraId="55CA05F4">
      <w:pPr>
        <w:keepNext w:val="0"/>
        <w:keepLines w:val="0"/>
        <w:pageBreakBefore w:val="0"/>
        <w:widowControl w:val="0"/>
        <w:kinsoku/>
        <w:wordWrap/>
        <w:overflowPunct/>
        <w:topLinePunct w:val="0"/>
        <w:autoSpaceDN/>
        <w:bidi w:val="0"/>
        <w:snapToGrid/>
        <w:spacing w:line="560" w:lineRule="exact"/>
        <w:ind w:left="0" w:firstLine="640" w:firstLineChars="200"/>
        <w:jc w:val="both"/>
        <w:textAlignment w:val="auto"/>
        <w:outlineLvl w:val="9"/>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eastAsia="zh-CN"/>
        </w:rPr>
        <w:t>九</w:t>
      </w:r>
      <w:r>
        <w:rPr>
          <w:rFonts w:hint="default" w:ascii="Times New Roman" w:hAnsi="Times New Roman" w:eastAsia="黑体" w:cs="Times New Roman"/>
          <w:b w:val="0"/>
          <w:bCs/>
          <w:sz w:val="32"/>
          <w:szCs w:val="32"/>
        </w:rPr>
        <w:t>、验收标准</w:t>
      </w:r>
    </w:p>
    <w:p w14:paraId="097489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4D2F067C">
      <w:pPr>
        <w:keepNext w:val="0"/>
        <w:keepLines w:val="0"/>
        <w:pageBreakBefore w:val="0"/>
        <w:widowControl w:val="0"/>
        <w:kinsoku/>
        <w:wordWrap/>
        <w:overflowPunct/>
        <w:topLinePunct w:val="0"/>
        <w:autoSpaceDN/>
        <w:bidi w:val="0"/>
        <w:snapToGrid/>
        <w:spacing w:line="560" w:lineRule="exact"/>
        <w:ind w:left="0" w:firstLine="640" w:firstLineChars="200"/>
        <w:jc w:val="both"/>
        <w:textAlignment w:val="auto"/>
        <w:outlineLvl w:val="9"/>
        <w:rPr>
          <w:rFonts w:hint="eastAsia" w:ascii="Times New Roman" w:hAnsi="Times New Roman" w:eastAsia="黑体" w:cs="Times New Roman"/>
          <w:spacing w:val="0"/>
          <w:sz w:val="32"/>
          <w:szCs w:val="32"/>
          <w:shd w:val="clear" w:color="auto" w:fill="FFFFFF"/>
          <w:lang w:eastAsia="zh-CN"/>
        </w:rPr>
      </w:pPr>
      <w:r>
        <w:rPr>
          <w:rFonts w:hint="default" w:ascii="Times New Roman" w:hAnsi="Times New Roman" w:eastAsia="仿宋_GB2312" w:cs="Times New Roman"/>
          <w:sz w:val="32"/>
          <w:szCs w:val="32"/>
          <w:lang w:eastAsia="zh-CN"/>
        </w:rPr>
        <w:t>供应商提供的项目成果以</w:t>
      </w:r>
      <w:r>
        <w:rPr>
          <w:rFonts w:hint="default" w:ascii="Times New Roman" w:hAnsi="Times New Roman" w:eastAsia="仿宋_GB2312" w:cs="Times New Roman"/>
          <w:sz w:val="32"/>
          <w:szCs w:val="32"/>
          <w:lang w:val="en-US" w:eastAsia="zh-CN"/>
        </w:rPr>
        <w:t>MG动画（高清）</w:t>
      </w:r>
      <w:r>
        <w:rPr>
          <w:rFonts w:hint="eastAsia" w:ascii="Times New Roman" w:hAnsi="Times New Roman" w:eastAsia="仿宋_GB2312" w:cs="Times New Roman"/>
          <w:sz w:val="32"/>
          <w:szCs w:val="32"/>
          <w:lang w:val="en-US" w:eastAsia="zh-CN"/>
        </w:rPr>
        <w:t>、宣传视频</w:t>
      </w:r>
      <w:r>
        <w:rPr>
          <w:rFonts w:hint="default" w:ascii="Times New Roman" w:hAnsi="Times New Roman" w:eastAsia="仿宋_GB2312" w:cs="Times New Roman"/>
          <w:sz w:val="32"/>
          <w:szCs w:val="32"/>
          <w:lang w:eastAsia="zh-CN"/>
        </w:rPr>
        <w:t>形式呈现，按照采购人要求进行不限次修改，并以经采购人验收合格的最终成果计算供应商的工作数量。</w:t>
      </w:r>
    </w:p>
    <w:p w14:paraId="67A4EF19">
      <w:pPr>
        <w:keepNext w:val="0"/>
        <w:keepLines w:val="0"/>
        <w:pageBreakBefore w:val="0"/>
        <w:numPr>
          <w:ilvl w:val="0"/>
          <w:numId w:val="0"/>
        </w:numPr>
        <w:kinsoku/>
        <w:wordWrap/>
        <w:overflowPunct/>
        <w:topLinePunct w:val="0"/>
        <w:autoSpaceDN/>
        <w:bidi w:val="0"/>
        <w:adjustRightInd/>
        <w:spacing w:line="560" w:lineRule="exact"/>
        <w:ind w:left="0" w:firstLine="640" w:firstLineChars="200"/>
        <w:jc w:val="both"/>
        <w:textAlignment w:val="auto"/>
        <w:outlineLvl w:val="9"/>
        <w:rPr>
          <w:rFonts w:hint="default" w:ascii="Times New Roman" w:hAnsi="Times New Roman" w:eastAsia="仿宋_GB2312" w:cs="Times New Roman"/>
          <w:b/>
          <w:bCs/>
          <w:sz w:val="32"/>
          <w:szCs w:val="32"/>
        </w:rPr>
      </w:pPr>
      <w:r>
        <w:rPr>
          <w:rFonts w:hint="eastAsia" w:ascii="Times New Roman" w:hAnsi="Times New Roman" w:eastAsia="黑体" w:cs="Times New Roman"/>
          <w:spacing w:val="0"/>
          <w:sz w:val="32"/>
          <w:szCs w:val="32"/>
          <w:shd w:val="clear" w:color="auto" w:fill="FFFFFF"/>
          <w:lang w:eastAsia="zh-CN"/>
        </w:rPr>
        <w:t>十</w:t>
      </w:r>
      <w:r>
        <w:rPr>
          <w:rFonts w:hint="default" w:ascii="Times New Roman" w:hAnsi="Times New Roman" w:eastAsia="黑体" w:cs="Times New Roman"/>
          <w:spacing w:val="0"/>
          <w:sz w:val="32"/>
          <w:szCs w:val="32"/>
          <w:shd w:val="clear" w:color="auto" w:fill="FFFFFF"/>
        </w:rPr>
        <w:t>、</w:t>
      </w:r>
      <w:r>
        <w:rPr>
          <w:rFonts w:hint="default" w:ascii="Times New Roman" w:hAnsi="Times New Roman" w:eastAsia="黑体" w:cs="Times New Roman"/>
          <w:spacing w:val="0"/>
          <w:kern w:val="0"/>
          <w:sz w:val="32"/>
          <w:szCs w:val="32"/>
          <w:shd w:val="clear" w:color="auto" w:fill="FFFFFF"/>
          <w:lang w:val="en-US" w:eastAsia="zh-CN" w:bidi="ar"/>
        </w:rPr>
        <w:t>评标方法、评标标准及因素</w:t>
      </w:r>
    </w:p>
    <w:p w14:paraId="19418B3D">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本项目采用综合评分法，资格要求审查合格，按得分由高到低顺序确定成交候选供应商；得分相同的，按投标报价由低到高顺序确定成交候选供应商；得分且投标报价相同的，按技术指标优劣顺序确定成交候选供应商</w:t>
      </w:r>
      <w:r>
        <w:rPr>
          <w:rFonts w:hint="default" w:ascii="Times New Roman" w:hAnsi="Times New Roman" w:eastAsia="仿宋_GB2312" w:cs="Times New Roman"/>
          <w:sz w:val="32"/>
          <w:szCs w:val="32"/>
          <w:lang w:eastAsia="zh-CN"/>
        </w:rPr>
        <w:t>。评标标准及因素如下：</w:t>
      </w:r>
    </w:p>
    <w:p w14:paraId="205CB7C6">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1711"/>
        <w:gridCol w:w="5522"/>
        <w:gridCol w:w="840"/>
      </w:tblGrid>
      <w:tr w14:paraId="00D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97" w:type="dxa"/>
            <w:gridSpan w:val="3"/>
            <w:noWrap w:val="0"/>
            <w:vAlign w:val="center"/>
          </w:tcPr>
          <w:p w14:paraId="0A1D8ED8">
            <w:pPr>
              <w:widowControl/>
              <w:snapToGrid w:val="0"/>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评标标准及因素</w:t>
            </w:r>
          </w:p>
        </w:tc>
        <w:tc>
          <w:tcPr>
            <w:tcW w:w="864" w:type="dxa"/>
            <w:noWrap w:val="0"/>
            <w:vAlign w:val="center"/>
          </w:tcPr>
          <w:p w14:paraId="1AE405BF">
            <w:pPr>
              <w:widowControl/>
              <w:snapToGrid w:val="0"/>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分值</w:t>
            </w:r>
          </w:p>
        </w:tc>
      </w:tr>
      <w:tr w14:paraId="692B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60" w:type="dxa"/>
            <w:noWrap w:val="0"/>
            <w:vAlign w:val="center"/>
          </w:tcPr>
          <w:p w14:paraId="11BBA610">
            <w:pPr>
              <w:widowControl/>
              <w:snapToGrid w:val="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w:t>
            </w:r>
          </w:p>
        </w:tc>
        <w:tc>
          <w:tcPr>
            <w:tcW w:w="1802" w:type="dxa"/>
            <w:noWrap w:val="0"/>
            <w:vAlign w:val="center"/>
          </w:tcPr>
          <w:p w14:paraId="07DA6E6C">
            <w:pPr>
              <w:widowControl/>
              <w:snapToGrid w:val="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价格</w:t>
            </w:r>
          </w:p>
        </w:tc>
        <w:tc>
          <w:tcPr>
            <w:tcW w:w="5935" w:type="dxa"/>
            <w:noWrap w:val="0"/>
            <w:vAlign w:val="center"/>
          </w:tcPr>
          <w:p w14:paraId="0F1ABB00">
            <w:pPr>
              <w:widowControl/>
              <w:snapToGrid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r>
              <w:rPr>
                <w:rFonts w:hint="default" w:ascii="Times New Roman" w:hAnsi="Times New Roman" w:eastAsia="宋体" w:cs="Times New Roman"/>
                <w:spacing w:val="0"/>
                <w:sz w:val="24"/>
                <w:szCs w:val="24"/>
                <w:shd w:val="clear" w:color="auto" w:fill="FFFFFF"/>
              </w:rPr>
              <w:t xml:space="preserve">投标报价超过采购预算的，投标无效，未超过采购预算的报价按以下公式进行计算。 </w:t>
            </w:r>
          </w:p>
          <w:p w14:paraId="494C1A07">
            <w:pPr>
              <w:widowControl/>
              <w:snapToGrid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（2）投标报价得分=（评标基准价/投标报价）*30</w:t>
            </w:r>
          </w:p>
          <w:p w14:paraId="281E1DD6">
            <w:pPr>
              <w:widowControl/>
              <w:snapToGrid w:val="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pacing w:val="0"/>
                <w:kern w:val="2"/>
                <w:sz w:val="24"/>
                <w:szCs w:val="24"/>
                <w:shd w:val="clear" w:color="auto" w:fill="FFFFFF"/>
                <w:lang w:val="en-US" w:eastAsia="zh-CN" w:bidi="ar-SA"/>
              </w:rPr>
              <w:t>注：满足</w:t>
            </w:r>
            <w:r>
              <w:rPr>
                <w:rFonts w:hint="eastAsia" w:ascii="Times New Roman" w:hAnsi="Times New Roman" w:eastAsia="宋体" w:cs="Times New Roman"/>
                <w:spacing w:val="0"/>
                <w:kern w:val="2"/>
                <w:sz w:val="24"/>
                <w:szCs w:val="24"/>
                <w:shd w:val="clear" w:color="auto" w:fill="FFFFFF"/>
                <w:lang w:val="en-US" w:eastAsia="zh-CN" w:bidi="ar-SA"/>
              </w:rPr>
              <w:t>本</w:t>
            </w:r>
            <w:r>
              <w:rPr>
                <w:rFonts w:hint="default" w:ascii="Times New Roman" w:hAnsi="Times New Roman" w:eastAsia="宋体" w:cs="Times New Roman"/>
                <w:spacing w:val="0"/>
                <w:kern w:val="2"/>
                <w:sz w:val="24"/>
                <w:szCs w:val="24"/>
                <w:shd w:val="clear" w:color="auto" w:fill="FFFFFF"/>
                <w:lang w:val="en-US" w:eastAsia="zh-CN" w:bidi="ar-SA"/>
              </w:rPr>
              <w:t>项目</w:t>
            </w:r>
            <w:r>
              <w:rPr>
                <w:rFonts w:hint="eastAsia" w:ascii="Times New Roman" w:hAnsi="Times New Roman" w:eastAsia="宋体" w:cs="Times New Roman"/>
                <w:spacing w:val="0"/>
                <w:kern w:val="2"/>
                <w:sz w:val="24"/>
                <w:szCs w:val="24"/>
                <w:shd w:val="clear" w:color="auto" w:fill="FFFFFF"/>
                <w:lang w:val="en-US" w:eastAsia="zh-CN" w:bidi="ar-SA"/>
              </w:rPr>
              <w:t>需求书要求</w:t>
            </w:r>
            <w:r>
              <w:rPr>
                <w:rFonts w:hint="default" w:ascii="Times New Roman" w:hAnsi="Times New Roman" w:eastAsia="宋体" w:cs="Times New Roman"/>
                <w:spacing w:val="0"/>
                <w:kern w:val="2"/>
                <w:sz w:val="24"/>
                <w:szCs w:val="24"/>
                <w:shd w:val="clear" w:color="auto" w:fill="FFFFFF"/>
                <w:lang w:val="en-US" w:eastAsia="zh-CN" w:bidi="ar-SA"/>
              </w:rPr>
              <w:t>且</w:t>
            </w:r>
            <w:r>
              <w:rPr>
                <w:rFonts w:hint="eastAsia" w:ascii="Times New Roman" w:hAnsi="Times New Roman" w:eastAsia="宋体" w:cs="Times New Roman"/>
                <w:spacing w:val="0"/>
                <w:kern w:val="2"/>
                <w:sz w:val="24"/>
                <w:szCs w:val="24"/>
                <w:shd w:val="clear" w:color="auto" w:fill="FFFFFF"/>
                <w:lang w:val="en-US" w:eastAsia="zh-CN" w:bidi="ar-SA"/>
              </w:rPr>
              <w:t>投标</w:t>
            </w:r>
            <w:r>
              <w:rPr>
                <w:rFonts w:hint="default" w:ascii="Times New Roman" w:hAnsi="Times New Roman" w:eastAsia="宋体" w:cs="Times New Roman"/>
                <w:spacing w:val="0"/>
                <w:kern w:val="2"/>
                <w:sz w:val="24"/>
                <w:szCs w:val="24"/>
                <w:shd w:val="clear" w:color="auto" w:fill="FFFFFF"/>
                <w:lang w:val="en-US" w:eastAsia="zh-CN" w:bidi="ar-SA"/>
              </w:rPr>
              <w:t>报价最低</w:t>
            </w:r>
            <w:r>
              <w:rPr>
                <w:rFonts w:hint="eastAsia" w:ascii="Times New Roman" w:hAnsi="Times New Roman" w:eastAsia="宋体" w:cs="Times New Roman"/>
                <w:spacing w:val="0"/>
                <w:kern w:val="2"/>
                <w:sz w:val="24"/>
                <w:szCs w:val="24"/>
                <w:shd w:val="clear" w:color="auto" w:fill="FFFFFF"/>
                <w:lang w:val="en-US" w:eastAsia="zh-CN" w:bidi="ar-SA"/>
              </w:rPr>
              <w:t>的投标报价</w:t>
            </w:r>
            <w:r>
              <w:rPr>
                <w:rFonts w:hint="default" w:ascii="Times New Roman" w:hAnsi="Times New Roman" w:eastAsia="宋体" w:cs="Times New Roman"/>
                <w:spacing w:val="0"/>
                <w:kern w:val="2"/>
                <w:sz w:val="24"/>
                <w:szCs w:val="24"/>
                <w:shd w:val="clear" w:color="auto" w:fill="FFFFFF"/>
                <w:lang w:val="en-US" w:eastAsia="zh-CN" w:bidi="ar-SA"/>
              </w:rPr>
              <w:t>为评标基准价。</w:t>
            </w:r>
          </w:p>
        </w:tc>
        <w:tc>
          <w:tcPr>
            <w:tcW w:w="864" w:type="dxa"/>
            <w:noWrap w:val="0"/>
            <w:vAlign w:val="center"/>
          </w:tcPr>
          <w:p w14:paraId="31A3D4F3">
            <w:pPr>
              <w:widowControl/>
              <w:snapToGrid w:val="0"/>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30分</w:t>
            </w:r>
          </w:p>
        </w:tc>
      </w:tr>
      <w:tr w14:paraId="0429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jc w:val="center"/>
        </w:trPr>
        <w:tc>
          <w:tcPr>
            <w:tcW w:w="460" w:type="dxa"/>
            <w:noWrap w:val="0"/>
            <w:vAlign w:val="center"/>
          </w:tcPr>
          <w:p w14:paraId="1ED9B237">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1802" w:type="dxa"/>
            <w:noWrap w:val="0"/>
            <w:vAlign w:val="center"/>
          </w:tcPr>
          <w:p w14:paraId="377B211D">
            <w:pPr>
              <w:widowControl/>
              <w:snapToGrid w:val="0"/>
              <w:jc w:val="center"/>
              <w:rPr>
                <w:rFonts w:hint="default" w:ascii="Times New Roman" w:hAnsi="Times New Roman" w:eastAsia="宋体" w:cs="Times New Roman"/>
                <w:spacing w:val="0"/>
                <w:sz w:val="24"/>
                <w:szCs w:val="24"/>
                <w:shd w:val="clear" w:color="auto" w:fill="FFFFFF"/>
                <w:lang w:val="en-US" w:eastAsia="zh-CN"/>
              </w:rPr>
            </w:pPr>
            <w:r>
              <w:rPr>
                <w:rFonts w:hint="default" w:ascii="Times New Roman" w:hAnsi="Times New Roman" w:eastAsia="宋体" w:cs="Times New Roman"/>
                <w:spacing w:val="0"/>
                <w:sz w:val="24"/>
                <w:szCs w:val="24"/>
                <w:shd w:val="clear" w:color="auto" w:fill="FFFFFF"/>
                <w:lang w:val="en-US" w:eastAsia="zh-CN"/>
              </w:rPr>
              <w:t>投标人业绩</w:t>
            </w:r>
          </w:p>
        </w:tc>
        <w:tc>
          <w:tcPr>
            <w:tcW w:w="5935" w:type="dxa"/>
            <w:noWrap w:val="0"/>
            <w:vAlign w:val="center"/>
          </w:tcPr>
          <w:p w14:paraId="5D309833">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default" w:ascii="Times New Roman" w:hAnsi="Times New Roman" w:eastAsia="宋体" w:cs="Times New Roman"/>
                <w:spacing w:val="0"/>
                <w:sz w:val="24"/>
                <w:szCs w:val="24"/>
                <w:shd w:val="clear" w:color="auto" w:fill="FFFFFF"/>
                <w:lang w:val="en-US" w:eastAsia="zh-CN"/>
              </w:rPr>
              <w:t>完全按照以下要求提供</w:t>
            </w:r>
            <w:r>
              <w:rPr>
                <w:rFonts w:hint="eastAsia" w:ascii="Times New Roman" w:hAnsi="Times New Roman" w:eastAsia="宋体" w:cs="Times New Roman"/>
                <w:spacing w:val="0"/>
                <w:sz w:val="24"/>
                <w:szCs w:val="24"/>
                <w:shd w:val="clear" w:color="auto" w:fill="FFFFFF"/>
                <w:lang w:val="en-US" w:eastAsia="zh-CN"/>
              </w:rPr>
              <w:t>曾实施</w:t>
            </w:r>
            <w:r>
              <w:rPr>
                <w:rFonts w:hint="default" w:ascii="Times New Roman" w:hAnsi="Times New Roman" w:eastAsia="宋体" w:cs="Times New Roman"/>
                <w:spacing w:val="0"/>
                <w:sz w:val="24"/>
                <w:szCs w:val="24"/>
                <w:shd w:val="clear" w:color="auto" w:fill="FFFFFF"/>
                <w:lang w:val="en-US" w:eastAsia="zh-CN"/>
              </w:rPr>
              <w:t>的</w:t>
            </w:r>
            <w:r>
              <w:rPr>
                <w:rFonts w:hint="eastAsia" w:ascii="Times New Roman" w:hAnsi="Times New Roman" w:eastAsia="宋体" w:cs="Times New Roman"/>
                <w:spacing w:val="0"/>
                <w:sz w:val="24"/>
                <w:szCs w:val="24"/>
                <w:shd w:val="clear" w:color="auto" w:fill="FFFFFF"/>
                <w:lang w:val="en-US" w:eastAsia="zh-CN"/>
              </w:rPr>
              <w:t>与本项目内容相当的</w:t>
            </w:r>
            <w:r>
              <w:rPr>
                <w:rFonts w:hint="default" w:ascii="Times New Roman" w:hAnsi="Times New Roman" w:eastAsia="宋体" w:cs="Times New Roman"/>
                <w:spacing w:val="0"/>
                <w:sz w:val="24"/>
                <w:szCs w:val="24"/>
                <w:shd w:val="clear" w:color="auto" w:fill="FFFFFF"/>
                <w:lang w:val="en-US" w:eastAsia="zh-CN"/>
              </w:rPr>
              <w:t>动画制作或</w:t>
            </w:r>
            <w:r>
              <w:rPr>
                <w:rFonts w:hint="eastAsia" w:ascii="Times New Roman" w:hAnsi="Times New Roman" w:cs="Times New Roman"/>
                <w:spacing w:val="0"/>
                <w:sz w:val="24"/>
                <w:szCs w:val="24"/>
                <w:shd w:val="clear" w:color="auto" w:fill="FFFFFF"/>
                <w:lang w:val="en-US" w:eastAsia="zh-CN"/>
              </w:rPr>
              <w:t>视频制作</w:t>
            </w:r>
            <w:r>
              <w:rPr>
                <w:rFonts w:hint="eastAsia" w:ascii="Times New Roman" w:hAnsi="Times New Roman" w:eastAsia="宋体" w:cs="Times New Roman"/>
                <w:spacing w:val="0"/>
                <w:sz w:val="24"/>
                <w:szCs w:val="24"/>
                <w:shd w:val="clear" w:color="auto" w:fill="FFFFFF"/>
                <w:lang w:val="en-US" w:eastAsia="zh-CN"/>
              </w:rPr>
              <w:t>业绩</w:t>
            </w:r>
            <w:r>
              <w:rPr>
                <w:rFonts w:hint="default" w:ascii="Times New Roman" w:hAnsi="Times New Roman" w:eastAsia="宋体" w:cs="Times New Roman"/>
                <w:spacing w:val="0"/>
                <w:sz w:val="24"/>
                <w:szCs w:val="24"/>
                <w:shd w:val="clear" w:color="auto" w:fill="FFFFFF"/>
                <w:lang w:val="en-US" w:eastAsia="zh-CN"/>
              </w:rPr>
              <w:t>，提供的证明材料均不得遮挡涂黑，否则不予认定加分。每个案例</w:t>
            </w:r>
            <w:r>
              <w:rPr>
                <w:rFonts w:hint="eastAsia" w:ascii="Times New Roman" w:hAnsi="Times New Roman" w:eastAsia="宋体" w:cs="Times New Roman"/>
                <w:spacing w:val="0"/>
                <w:sz w:val="24"/>
                <w:szCs w:val="24"/>
                <w:shd w:val="clear" w:color="auto" w:fill="FFFFFF"/>
                <w:lang w:val="en-US" w:eastAsia="zh-CN"/>
              </w:rPr>
              <w:t>5</w:t>
            </w:r>
            <w:r>
              <w:rPr>
                <w:rFonts w:hint="default" w:ascii="Times New Roman" w:hAnsi="Times New Roman" w:eastAsia="宋体" w:cs="Times New Roman"/>
                <w:spacing w:val="0"/>
                <w:sz w:val="24"/>
                <w:szCs w:val="24"/>
                <w:shd w:val="clear" w:color="auto" w:fill="FFFFFF"/>
                <w:lang w:val="en-US" w:eastAsia="zh-CN"/>
              </w:rPr>
              <w:t>分，最多</w:t>
            </w:r>
            <w:r>
              <w:rPr>
                <w:rFonts w:hint="eastAsia" w:ascii="Times New Roman" w:hAnsi="Times New Roman" w:eastAsia="宋体" w:cs="Times New Roman"/>
                <w:spacing w:val="0"/>
                <w:sz w:val="24"/>
                <w:szCs w:val="24"/>
                <w:shd w:val="clear" w:color="auto" w:fill="FFFFFF"/>
                <w:lang w:val="en-US" w:eastAsia="zh-CN"/>
              </w:rPr>
              <w:t>20</w:t>
            </w:r>
            <w:r>
              <w:rPr>
                <w:rFonts w:hint="default" w:ascii="Times New Roman" w:hAnsi="Times New Roman" w:eastAsia="宋体" w:cs="Times New Roman"/>
                <w:spacing w:val="0"/>
                <w:sz w:val="24"/>
                <w:szCs w:val="24"/>
                <w:shd w:val="clear" w:color="auto" w:fill="FFFFFF"/>
                <w:lang w:val="en-US" w:eastAsia="zh-CN"/>
              </w:rPr>
              <w:t>分。</w:t>
            </w:r>
          </w:p>
          <w:p w14:paraId="6B9B6AC0">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default" w:ascii="Times New Roman" w:hAnsi="Times New Roman" w:eastAsia="宋体" w:cs="Times New Roman"/>
                <w:spacing w:val="0"/>
                <w:sz w:val="24"/>
                <w:szCs w:val="24"/>
                <w:shd w:val="clear" w:color="auto" w:fill="FFFFFF"/>
                <w:lang w:val="en-US" w:eastAsia="zh-CN"/>
              </w:rPr>
              <w:t>合同原件扫描件。包括合同金额、买卖双方名称及盖章、服务内容、合同签订日期</w:t>
            </w:r>
            <w:r>
              <w:rPr>
                <w:rFonts w:hint="eastAsia" w:ascii="Times New Roman" w:hAnsi="Times New Roman" w:eastAsia="宋体" w:cs="Times New Roman"/>
                <w:spacing w:val="0"/>
                <w:sz w:val="24"/>
                <w:szCs w:val="24"/>
                <w:shd w:val="clear" w:color="auto" w:fill="FFFFFF"/>
                <w:lang w:val="en-US" w:eastAsia="zh-CN"/>
              </w:rPr>
              <w:t>（应为201</w:t>
            </w:r>
            <w:r>
              <w:rPr>
                <w:rFonts w:hint="default" w:ascii="Times New Roman" w:hAnsi="Times New Roman" w:cs="Times New Roman"/>
                <w:spacing w:val="0"/>
                <w:sz w:val="24"/>
                <w:szCs w:val="24"/>
                <w:shd w:val="clear" w:color="auto" w:fill="FFFFFF"/>
                <w:lang w:eastAsia="zh-CN"/>
              </w:rPr>
              <w:t>9</w:t>
            </w:r>
            <w:r>
              <w:rPr>
                <w:rFonts w:hint="eastAsia" w:ascii="Times New Roman" w:hAnsi="Times New Roman" w:eastAsia="宋体" w:cs="Times New Roman"/>
                <w:spacing w:val="0"/>
                <w:sz w:val="24"/>
                <w:szCs w:val="24"/>
                <w:shd w:val="clear" w:color="auto" w:fill="FFFFFF"/>
                <w:lang w:val="en-US" w:eastAsia="zh-CN"/>
              </w:rPr>
              <w:t>年1月1日或以后）</w:t>
            </w:r>
            <w:r>
              <w:rPr>
                <w:rFonts w:hint="default" w:ascii="Times New Roman" w:hAnsi="Times New Roman" w:eastAsia="宋体" w:cs="Times New Roman"/>
                <w:spacing w:val="0"/>
                <w:sz w:val="24"/>
                <w:szCs w:val="24"/>
                <w:shd w:val="clear" w:color="auto" w:fill="FFFFFF"/>
                <w:lang w:val="en-US" w:eastAsia="zh-CN"/>
              </w:rPr>
              <w:t>。</w:t>
            </w:r>
          </w:p>
          <w:p w14:paraId="21B12A8E">
            <w:pPr>
              <w:widowControl/>
              <w:snapToGrid w:val="0"/>
              <w:rPr>
                <w:rFonts w:hint="default" w:ascii="Times New Roman" w:hAnsi="Times New Roman" w:eastAsia="宋体" w:cs="Times New Roman"/>
                <w:kern w:val="0"/>
                <w:sz w:val="24"/>
                <w:szCs w:val="24"/>
              </w:rPr>
            </w:pPr>
          </w:p>
        </w:tc>
        <w:tc>
          <w:tcPr>
            <w:tcW w:w="864" w:type="dxa"/>
            <w:noWrap w:val="0"/>
            <w:vAlign w:val="center"/>
          </w:tcPr>
          <w:p w14:paraId="2773B62B">
            <w:pPr>
              <w:widowControl/>
              <w:snapToGrid w:val="0"/>
              <w:jc w:val="center"/>
              <w:rPr>
                <w:rFonts w:hint="default" w:ascii="Times New Roman" w:hAnsi="Times New Roman" w:cs="Times New Roman"/>
                <w:kern w:val="0"/>
                <w:sz w:val="24"/>
              </w:rPr>
            </w:pPr>
            <w:r>
              <w:rPr>
                <w:rFonts w:hint="eastAsia" w:ascii="Times New Roman" w:hAnsi="Times New Roman" w:cs="Times New Roman"/>
                <w:kern w:val="0"/>
                <w:sz w:val="24"/>
                <w:lang w:val="en-US" w:eastAsia="zh-CN"/>
              </w:rPr>
              <w:t>2</w:t>
            </w:r>
            <w:r>
              <w:rPr>
                <w:rFonts w:hint="default" w:ascii="Times New Roman" w:hAnsi="Times New Roman" w:cs="Times New Roman"/>
                <w:kern w:val="0"/>
                <w:sz w:val="24"/>
              </w:rPr>
              <w:t>0分</w:t>
            </w:r>
          </w:p>
        </w:tc>
      </w:tr>
      <w:tr w14:paraId="7873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jc w:val="center"/>
        </w:trPr>
        <w:tc>
          <w:tcPr>
            <w:tcW w:w="460" w:type="dxa"/>
            <w:noWrap w:val="0"/>
            <w:vAlign w:val="center"/>
          </w:tcPr>
          <w:p w14:paraId="0179233C">
            <w:pPr>
              <w:keepNext w:val="0"/>
              <w:keepLines w:val="0"/>
              <w:pageBreakBefore w:val="0"/>
              <w:widowControl/>
              <w:kinsoku/>
              <w:wordWrap/>
              <w:overflowPunct/>
              <w:topLinePunct w:val="0"/>
              <w:autoSpaceDN/>
              <w:bidi w:val="0"/>
              <w:adjustRightInd/>
              <w:snapToGrid/>
              <w:spacing w:line="240" w:lineRule="auto"/>
              <w:ind w:left="0"/>
              <w:jc w:val="both"/>
              <w:textAlignment w:val="auto"/>
              <w:outlineLvl w:val="9"/>
              <w:rPr>
                <w:rFonts w:hint="default" w:ascii="Times New Roman" w:hAnsi="Times New Roman" w:eastAsia="宋体" w:cs="Times New Roman"/>
                <w:spacing w:val="0"/>
                <w:kern w:val="2"/>
                <w:sz w:val="24"/>
                <w:szCs w:val="24"/>
                <w:shd w:val="clear" w:color="auto" w:fill="FFFFFF"/>
                <w:lang w:val="en-US" w:eastAsia="zh-CN" w:bidi="ar-SA"/>
              </w:rPr>
            </w:pPr>
            <w:r>
              <w:rPr>
                <w:rFonts w:hint="default" w:ascii="Times New Roman" w:hAnsi="Times New Roman" w:eastAsia="宋体" w:cs="Times New Roman"/>
                <w:spacing w:val="0"/>
                <w:kern w:val="2"/>
                <w:sz w:val="24"/>
                <w:szCs w:val="24"/>
                <w:shd w:val="clear" w:color="auto" w:fill="FFFFFF"/>
                <w:lang w:val="en-US" w:eastAsia="zh-CN" w:bidi="ar-SA"/>
              </w:rPr>
              <w:t>3</w:t>
            </w:r>
          </w:p>
        </w:tc>
        <w:tc>
          <w:tcPr>
            <w:tcW w:w="1802" w:type="dxa"/>
            <w:noWrap w:val="0"/>
            <w:vAlign w:val="center"/>
          </w:tcPr>
          <w:p w14:paraId="53DBBAD6">
            <w:pPr>
              <w:widowControl/>
              <w:snapToGrid w:val="0"/>
              <w:jc w:val="center"/>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针对本项目特点的专业化服务方案评价</w:t>
            </w:r>
          </w:p>
        </w:tc>
        <w:tc>
          <w:tcPr>
            <w:tcW w:w="5935" w:type="dxa"/>
            <w:noWrap w:val="0"/>
            <w:vAlign w:val="center"/>
          </w:tcPr>
          <w:p w14:paraId="5DE9F262">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至少包含针对本项目的总体策划宣传推广方案</w:t>
            </w:r>
          </w:p>
          <w:p w14:paraId="79B7F3C4">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满足采购文件</w:t>
            </w:r>
            <w:r>
              <w:rPr>
                <w:rFonts w:hint="default" w:ascii="Times New Roman" w:hAnsi="Times New Roman" w:eastAsia="宋体" w:cs="Times New Roman"/>
                <w:spacing w:val="0"/>
                <w:sz w:val="24"/>
                <w:szCs w:val="24"/>
                <w:shd w:val="clear" w:color="auto" w:fill="FFFFFF"/>
                <w:lang w:val="en-US" w:eastAsia="zh-CN"/>
              </w:rPr>
              <w:t>要求，无瑕疵：</w:t>
            </w:r>
            <w:r>
              <w:rPr>
                <w:rFonts w:hint="eastAsia" w:ascii="Times New Roman" w:hAnsi="Times New Roman" w:eastAsia="宋体" w:cs="Times New Roman"/>
                <w:spacing w:val="0"/>
                <w:sz w:val="24"/>
                <w:szCs w:val="24"/>
                <w:shd w:val="clear" w:color="auto" w:fill="FFFFFF"/>
                <w:lang w:val="en-US" w:eastAsia="zh-CN"/>
              </w:rPr>
              <w:t>15</w:t>
            </w:r>
            <w:r>
              <w:rPr>
                <w:rFonts w:hint="default" w:ascii="Times New Roman" w:hAnsi="Times New Roman" w:eastAsia="宋体" w:cs="Times New Roman"/>
                <w:spacing w:val="0"/>
                <w:sz w:val="24"/>
                <w:szCs w:val="24"/>
                <w:shd w:val="clear" w:color="auto" w:fill="FFFFFF"/>
                <w:lang w:val="en-US" w:eastAsia="zh-CN"/>
              </w:rPr>
              <w:t>分；</w:t>
            </w:r>
          </w:p>
          <w:p w14:paraId="6D0682BD">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w:t>
            </w:r>
            <w:r>
              <w:rPr>
                <w:rFonts w:hint="default" w:ascii="Times New Roman" w:hAnsi="Times New Roman" w:eastAsia="宋体" w:cs="Times New Roman"/>
                <w:spacing w:val="0"/>
                <w:sz w:val="24"/>
                <w:szCs w:val="24"/>
                <w:shd w:val="clear" w:color="auto" w:fill="FFFFFF"/>
                <w:lang w:val="en-US" w:eastAsia="zh-CN"/>
              </w:rPr>
              <w:t>内容存在</w:t>
            </w:r>
            <w:r>
              <w:rPr>
                <w:rFonts w:hint="eastAsia" w:ascii="Times New Roman" w:hAnsi="Times New Roman" w:eastAsia="宋体" w:cs="Times New Roman"/>
                <w:spacing w:val="0"/>
                <w:sz w:val="24"/>
                <w:szCs w:val="24"/>
                <w:shd w:val="clear" w:color="auto" w:fill="FFFFFF"/>
                <w:lang w:val="en-US" w:eastAsia="zh-CN"/>
              </w:rPr>
              <w:t>1处瑕疵</w:t>
            </w:r>
            <w:r>
              <w:rPr>
                <w:rFonts w:hint="default" w:ascii="Times New Roman" w:hAnsi="Times New Roman" w:eastAsia="宋体" w:cs="Times New Roman"/>
                <w:spacing w:val="0"/>
                <w:sz w:val="24"/>
                <w:szCs w:val="24"/>
                <w:shd w:val="clear" w:color="auto" w:fill="FFFFFF"/>
                <w:lang w:val="en-US" w:eastAsia="zh-CN"/>
              </w:rPr>
              <w:t>：</w:t>
            </w:r>
            <w:r>
              <w:rPr>
                <w:rFonts w:hint="eastAsia" w:ascii="Times New Roman" w:hAnsi="Times New Roman" w:eastAsia="宋体" w:cs="Times New Roman"/>
                <w:spacing w:val="0"/>
                <w:sz w:val="24"/>
                <w:szCs w:val="24"/>
                <w:shd w:val="clear" w:color="auto" w:fill="FFFFFF"/>
                <w:lang w:val="en-US" w:eastAsia="zh-CN"/>
              </w:rPr>
              <w:t>12</w:t>
            </w:r>
            <w:r>
              <w:rPr>
                <w:rFonts w:hint="default" w:ascii="Times New Roman" w:hAnsi="Times New Roman" w:eastAsia="宋体" w:cs="Times New Roman"/>
                <w:spacing w:val="0"/>
                <w:sz w:val="24"/>
                <w:szCs w:val="24"/>
                <w:shd w:val="clear" w:color="auto" w:fill="FFFFFF"/>
                <w:lang w:val="en-US" w:eastAsia="zh-CN"/>
              </w:rPr>
              <w:t>分；</w:t>
            </w:r>
          </w:p>
          <w:p w14:paraId="0EFE8FA3">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w:t>
            </w:r>
            <w:r>
              <w:rPr>
                <w:rFonts w:hint="default" w:ascii="Times New Roman" w:hAnsi="Times New Roman" w:eastAsia="宋体" w:cs="Times New Roman"/>
                <w:spacing w:val="0"/>
                <w:sz w:val="24"/>
                <w:szCs w:val="24"/>
                <w:shd w:val="clear" w:color="auto" w:fill="FFFFFF"/>
                <w:lang w:val="en-US" w:eastAsia="zh-CN"/>
              </w:rPr>
              <w:t>内容存在</w:t>
            </w:r>
            <w:r>
              <w:rPr>
                <w:rFonts w:hint="eastAsia" w:ascii="Times New Roman" w:hAnsi="Times New Roman" w:eastAsia="宋体" w:cs="Times New Roman"/>
                <w:spacing w:val="0"/>
                <w:sz w:val="24"/>
                <w:szCs w:val="24"/>
                <w:shd w:val="clear" w:color="auto" w:fill="FFFFFF"/>
                <w:lang w:val="en-US" w:eastAsia="zh-CN"/>
              </w:rPr>
              <w:t>2处瑕疵</w:t>
            </w:r>
            <w:r>
              <w:rPr>
                <w:rFonts w:hint="default" w:ascii="Times New Roman" w:hAnsi="Times New Roman" w:eastAsia="宋体" w:cs="Times New Roman"/>
                <w:spacing w:val="0"/>
                <w:sz w:val="24"/>
                <w:szCs w:val="24"/>
                <w:shd w:val="clear" w:color="auto" w:fill="FFFFFF"/>
                <w:lang w:val="en-US" w:eastAsia="zh-CN"/>
              </w:rPr>
              <w:t>：</w:t>
            </w:r>
            <w:r>
              <w:rPr>
                <w:rFonts w:hint="eastAsia" w:ascii="Times New Roman" w:hAnsi="Times New Roman" w:eastAsia="宋体" w:cs="Times New Roman"/>
                <w:spacing w:val="0"/>
                <w:sz w:val="24"/>
                <w:szCs w:val="24"/>
                <w:shd w:val="clear" w:color="auto" w:fill="FFFFFF"/>
                <w:lang w:val="en-US" w:eastAsia="zh-CN"/>
              </w:rPr>
              <w:t>9</w:t>
            </w:r>
            <w:r>
              <w:rPr>
                <w:rFonts w:hint="default" w:ascii="Times New Roman" w:hAnsi="Times New Roman" w:eastAsia="宋体" w:cs="Times New Roman"/>
                <w:spacing w:val="0"/>
                <w:sz w:val="24"/>
                <w:szCs w:val="24"/>
                <w:shd w:val="clear" w:color="auto" w:fill="FFFFFF"/>
                <w:lang w:val="en-US" w:eastAsia="zh-CN"/>
              </w:rPr>
              <w:t>分；</w:t>
            </w:r>
          </w:p>
          <w:p w14:paraId="7EA196E0">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w:t>
            </w:r>
            <w:r>
              <w:rPr>
                <w:rFonts w:hint="default" w:ascii="Times New Roman" w:hAnsi="Times New Roman" w:eastAsia="宋体" w:cs="Times New Roman"/>
                <w:spacing w:val="0"/>
                <w:sz w:val="24"/>
                <w:szCs w:val="24"/>
                <w:shd w:val="clear" w:color="auto" w:fill="FFFFFF"/>
                <w:lang w:val="en-US" w:eastAsia="zh-CN"/>
              </w:rPr>
              <w:t>内容存在</w:t>
            </w:r>
            <w:r>
              <w:rPr>
                <w:rFonts w:hint="eastAsia" w:ascii="Times New Roman" w:hAnsi="Times New Roman" w:eastAsia="宋体" w:cs="Times New Roman"/>
                <w:spacing w:val="0"/>
                <w:sz w:val="24"/>
                <w:szCs w:val="24"/>
                <w:shd w:val="clear" w:color="auto" w:fill="FFFFFF"/>
                <w:lang w:val="en-US" w:eastAsia="zh-CN"/>
              </w:rPr>
              <w:t>3处瑕疵</w:t>
            </w:r>
            <w:r>
              <w:rPr>
                <w:rFonts w:hint="default" w:ascii="Times New Roman" w:hAnsi="Times New Roman" w:eastAsia="宋体" w:cs="Times New Roman"/>
                <w:spacing w:val="0"/>
                <w:sz w:val="24"/>
                <w:szCs w:val="24"/>
                <w:shd w:val="clear" w:color="auto" w:fill="FFFFFF"/>
                <w:lang w:val="en-US" w:eastAsia="zh-CN"/>
              </w:rPr>
              <w:t>：</w:t>
            </w:r>
            <w:r>
              <w:rPr>
                <w:rFonts w:hint="eastAsia" w:ascii="Times New Roman" w:hAnsi="Times New Roman" w:eastAsia="宋体" w:cs="Times New Roman"/>
                <w:spacing w:val="0"/>
                <w:sz w:val="24"/>
                <w:szCs w:val="24"/>
                <w:shd w:val="clear" w:color="auto" w:fill="FFFFFF"/>
                <w:lang w:val="en-US" w:eastAsia="zh-CN"/>
              </w:rPr>
              <w:t>6</w:t>
            </w:r>
            <w:r>
              <w:rPr>
                <w:rFonts w:hint="default" w:ascii="Times New Roman" w:hAnsi="Times New Roman" w:eastAsia="宋体" w:cs="Times New Roman"/>
                <w:spacing w:val="0"/>
                <w:sz w:val="24"/>
                <w:szCs w:val="24"/>
                <w:shd w:val="clear" w:color="auto" w:fill="FFFFFF"/>
                <w:lang w:val="en-US" w:eastAsia="zh-CN"/>
              </w:rPr>
              <w:t>分；</w:t>
            </w:r>
          </w:p>
          <w:p w14:paraId="2E9027EA">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w:t>
            </w:r>
            <w:r>
              <w:rPr>
                <w:rFonts w:hint="default" w:ascii="Times New Roman" w:hAnsi="Times New Roman" w:eastAsia="宋体" w:cs="Times New Roman"/>
                <w:spacing w:val="0"/>
                <w:sz w:val="24"/>
                <w:szCs w:val="24"/>
                <w:shd w:val="clear" w:color="auto" w:fill="FFFFFF"/>
                <w:lang w:val="en-US" w:eastAsia="zh-CN"/>
              </w:rPr>
              <w:t>内容存在</w:t>
            </w:r>
            <w:r>
              <w:rPr>
                <w:rFonts w:hint="eastAsia" w:ascii="Times New Roman" w:hAnsi="Times New Roman" w:eastAsia="宋体" w:cs="Times New Roman"/>
                <w:spacing w:val="0"/>
                <w:sz w:val="24"/>
                <w:szCs w:val="24"/>
                <w:shd w:val="clear" w:color="auto" w:fill="FFFFFF"/>
                <w:lang w:val="en-US" w:eastAsia="zh-CN"/>
              </w:rPr>
              <w:t>4处瑕疵</w:t>
            </w:r>
            <w:r>
              <w:rPr>
                <w:rFonts w:hint="default" w:ascii="Times New Roman" w:hAnsi="Times New Roman" w:eastAsia="宋体" w:cs="Times New Roman"/>
                <w:spacing w:val="0"/>
                <w:sz w:val="24"/>
                <w:szCs w:val="24"/>
                <w:shd w:val="clear" w:color="auto" w:fill="FFFFFF"/>
                <w:lang w:val="en-US" w:eastAsia="zh-CN"/>
              </w:rPr>
              <w:t>：</w:t>
            </w:r>
            <w:r>
              <w:rPr>
                <w:rFonts w:hint="eastAsia" w:ascii="Times New Roman" w:hAnsi="Times New Roman" w:eastAsia="宋体" w:cs="Times New Roman"/>
                <w:spacing w:val="0"/>
                <w:sz w:val="24"/>
                <w:szCs w:val="24"/>
                <w:shd w:val="clear" w:color="auto" w:fill="FFFFFF"/>
                <w:lang w:val="en-US" w:eastAsia="zh-CN"/>
              </w:rPr>
              <w:t>3</w:t>
            </w:r>
            <w:r>
              <w:rPr>
                <w:rFonts w:hint="default" w:ascii="Times New Roman" w:hAnsi="Times New Roman" w:eastAsia="宋体" w:cs="Times New Roman"/>
                <w:spacing w:val="0"/>
                <w:sz w:val="24"/>
                <w:szCs w:val="24"/>
                <w:shd w:val="clear" w:color="auto" w:fill="FFFFFF"/>
                <w:lang w:val="en-US" w:eastAsia="zh-CN"/>
              </w:rPr>
              <w:t>分；</w:t>
            </w:r>
          </w:p>
          <w:p w14:paraId="2647F63D">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default" w:ascii="Times New Roman" w:hAnsi="Times New Roman" w:eastAsia="宋体" w:cs="Times New Roman"/>
                <w:spacing w:val="0"/>
                <w:sz w:val="24"/>
                <w:szCs w:val="24"/>
                <w:shd w:val="clear" w:color="auto" w:fill="FFFFFF"/>
                <w:lang w:val="en-US" w:eastAsia="zh-CN"/>
              </w:rPr>
              <w:t>未提供方案或不满足</w:t>
            </w:r>
            <w:r>
              <w:rPr>
                <w:rFonts w:hint="eastAsia" w:ascii="Times New Roman" w:hAnsi="Times New Roman" w:eastAsia="宋体" w:cs="Times New Roman"/>
                <w:spacing w:val="0"/>
                <w:sz w:val="24"/>
                <w:szCs w:val="24"/>
                <w:shd w:val="clear" w:color="auto" w:fill="FFFFFF"/>
                <w:lang w:val="en-US" w:eastAsia="zh-CN"/>
              </w:rPr>
              <w:t>采购文件</w:t>
            </w:r>
            <w:r>
              <w:rPr>
                <w:rFonts w:hint="default" w:ascii="Times New Roman" w:hAnsi="Times New Roman" w:eastAsia="宋体" w:cs="Times New Roman"/>
                <w:spacing w:val="0"/>
                <w:sz w:val="24"/>
                <w:szCs w:val="24"/>
                <w:shd w:val="clear" w:color="auto" w:fill="FFFFFF"/>
                <w:lang w:val="en-US" w:eastAsia="zh-CN"/>
              </w:rPr>
              <w:t>要求或内容存在</w:t>
            </w:r>
            <w:r>
              <w:rPr>
                <w:rFonts w:hint="eastAsia" w:ascii="Times New Roman" w:hAnsi="Times New Roman" w:eastAsia="宋体" w:cs="Times New Roman"/>
                <w:spacing w:val="0"/>
                <w:sz w:val="24"/>
                <w:szCs w:val="24"/>
                <w:shd w:val="clear" w:color="auto" w:fill="FFFFFF"/>
                <w:lang w:val="en-US" w:eastAsia="zh-CN"/>
              </w:rPr>
              <w:t>5处及以上瑕疵</w:t>
            </w:r>
            <w:r>
              <w:rPr>
                <w:rFonts w:hint="default" w:ascii="Times New Roman" w:hAnsi="Times New Roman" w:eastAsia="宋体" w:cs="Times New Roman"/>
                <w:spacing w:val="0"/>
                <w:sz w:val="24"/>
                <w:szCs w:val="24"/>
                <w:shd w:val="clear" w:color="auto" w:fill="FFFFFF"/>
                <w:lang w:val="en-US" w:eastAsia="zh-CN"/>
              </w:rPr>
              <w:t>：0分；</w:t>
            </w:r>
          </w:p>
          <w:p w14:paraId="46A89B31">
            <w:pPr>
              <w:widowControl/>
              <w:snapToGrid w:val="0"/>
              <w:rPr>
                <w:rFonts w:hint="default" w:ascii="Times New Roman" w:hAnsi="Times New Roman" w:eastAsia="宋体" w:cs="Times New Roman"/>
                <w:spacing w:val="0"/>
                <w:kern w:val="2"/>
                <w:sz w:val="24"/>
                <w:szCs w:val="24"/>
                <w:shd w:val="clear" w:color="auto" w:fill="FFFFFF"/>
                <w:lang w:val="en-US" w:eastAsia="zh-CN" w:bidi="ar-SA"/>
              </w:rPr>
            </w:pPr>
            <w:r>
              <w:rPr>
                <w:rFonts w:hint="eastAsia" w:ascii="Times New Roman" w:hAnsi="Times New Roman" w:eastAsia="宋体" w:cs="Times New Roman"/>
                <w:spacing w:val="0"/>
                <w:sz w:val="24"/>
                <w:szCs w:val="24"/>
                <w:shd w:val="clear" w:color="auto" w:fill="FFFFFF"/>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64" w:type="dxa"/>
            <w:noWrap w:val="0"/>
            <w:vAlign w:val="center"/>
          </w:tcPr>
          <w:p w14:paraId="119FC03B">
            <w:pPr>
              <w:keepNext w:val="0"/>
              <w:keepLines w:val="0"/>
              <w:pageBreakBefore w:val="0"/>
              <w:widowControl/>
              <w:kinsoku/>
              <w:wordWrap/>
              <w:overflowPunct/>
              <w:topLinePunct w:val="0"/>
              <w:autoSpaceDN/>
              <w:bidi w:val="0"/>
              <w:adjustRightInd/>
              <w:snapToGrid/>
              <w:spacing w:line="240" w:lineRule="auto"/>
              <w:ind w:left="0"/>
              <w:jc w:val="both"/>
              <w:textAlignment w:val="auto"/>
              <w:outlineLvl w:val="9"/>
              <w:rPr>
                <w:rFonts w:hint="default" w:ascii="Times New Roman" w:hAnsi="Times New Roman" w:eastAsia="宋体" w:cs="Times New Roman"/>
                <w:spacing w:val="0"/>
                <w:kern w:val="2"/>
                <w:sz w:val="24"/>
                <w:szCs w:val="24"/>
                <w:shd w:val="clear" w:color="auto" w:fill="FFFFFF"/>
                <w:lang w:val="en-US" w:eastAsia="zh-CN" w:bidi="ar-SA"/>
              </w:rPr>
            </w:pPr>
            <w:r>
              <w:rPr>
                <w:rFonts w:hint="eastAsia" w:ascii="Times New Roman" w:hAnsi="Times New Roman" w:eastAsia="宋体" w:cs="Times New Roman"/>
                <w:spacing w:val="0"/>
                <w:kern w:val="2"/>
                <w:sz w:val="24"/>
                <w:szCs w:val="24"/>
                <w:shd w:val="clear" w:color="auto" w:fill="FFFFFF"/>
                <w:lang w:val="en-US" w:eastAsia="zh-CN" w:bidi="ar-SA"/>
              </w:rPr>
              <w:t>15</w:t>
            </w:r>
            <w:r>
              <w:rPr>
                <w:rFonts w:hint="default" w:ascii="Times New Roman" w:hAnsi="Times New Roman" w:eastAsia="宋体" w:cs="Times New Roman"/>
                <w:spacing w:val="0"/>
                <w:kern w:val="2"/>
                <w:sz w:val="24"/>
                <w:szCs w:val="24"/>
                <w:shd w:val="clear" w:color="auto" w:fill="FFFFFF"/>
                <w:lang w:val="en-US" w:eastAsia="zh-CN" w:bidi="ar-SA"/>
              </w:rPr>
              <w:t>分</w:t>
            </w:r>
          </w:p>
        </w:tc>
      </w:tr>
      <w:tr w14:paraId="3877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5" w:hRule="atLeast"/>
          <w:jc w:val="center"/>
        </w:trPr>
        <w:tc>
          <w:tcPr>
            <w:tcW w:w="460" w:type="dxa"/>
            <w:noWrap w:val="0"/>
            <w:vAlign w:val="center"/>
          </w:tcPr>
          <w:p w14:paraId="5BDFBED2">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4</w:t>
            </w:r>
          </w:p>
        </w:tc>
        <w:tc>
          <w:tcPr>
            <w:tcW w:w="1802" w:type="dxa"/>
            <w:noWrap w:val="0"/>
            <w:vAlign w:val="center"/>
          </w:tcPr>
          <w:p w14:paraId="6EBEB0F5">
            <w:pPr>
              <w:widowControl/>
              <w:snapToGrid w:val="0"/>
              <w:jc w:val="center"/>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人员、岗位配置方案评价</w:t>
            </w:r>
          </w:p>
        </w:tc>
        <w:tc>
          <w:tcPr>
            <w:tcW w:w="5935" w:type="dxa"/>
            <w:noWrap w:val="0"/>
            <w:vAlign w:val="center"/>
          </w:tcPr>
          <w:p w14:paraId="64041AD9">
            <w:pPr>
              <w:widowControl/>
              <w:snapToGrid w:val="0"/>
              <w:rPr>
                <w:rFonts w:hint="eastAsia" w:ascii="Times New Roman" w:hAnsi="Times New Roman" w:eastAsia="宋体" w:cs="Times New Roman"/>
                <w:spacing w:val="0"/>
                <w:sz w:val="24"/>
                <w:szCs w:val="24"/>
                <w:highlight w:val="none"/>
                <w:shd w:val="clear" w:color="auto" w:fill="FFFFFF"/>
                <w:lang w:val="en-US" w:eastAsia="zh-CN"/>
              </w:rPr>
            </w:pPr>
            <w:r>
              <w:rPr>
                <w:rFonts w:hint="eastAsia" w:ascii="Times New Roman" w:hAnsi="Times New Roman" w:eastAsia="宋体" w:cs="Times New Roman"/>
                <w:spacing w:val="0"/>
                <w:sz w:val="24"/>
                <w:szCs w:val="24"/>
                <w:highlight w:val="none"/>
                <w:shd w:val="clear" w:color="auto" w:fill="FFFFFF"/>
                <w:lang w:val="en-US" w:eastAsia="zh-CN"/>
              </w:rPr>
              <w:t>供应商需为本项目配备具备动画制作</w:t>
            </w:r>
            <w:r>
              <w:rPr>
                <w:rFonts w:hint="eastAsia" w:ascii="Times New Roman" w:hAnsi="Times New Roman" w:cs="Times New Roman"/>
                <w:spacing w:val="0"/>
                <w:sz w:val="24"/>
                <w:szCs w:val="24"/>
                <w:highlight w:val="none"/>
                <w:shd w:val="clear" w:color="auto" w:fill="FFFFFF"/>
                <w:lang w:val="en-US" w:eastAsia="zh-CN"/>
              </w:rPr>
              <w:t>、视频制作</w:t>
            </w:r>
            <w:r>
              <w:rPr>
                <w:rFonts w:hint="eastAsia" w:ascii="Times New Roman" w:hAnsi="Times New Roman" w:eastAsia="宋体" w:cs="Times New Roman"/>
                <w:spacing w:val="0"/>
                <w:sz w:val="24"/>
                <w:szCs w:val="24"/>
                <w:highlight w:val="none"/>
                <w:shd w:val="clear" w:color="auto" w:fill="FFFFFF"/>
                <w:lang w:val="en-US" w:eastAsia="zh-CN"/>
              </w:rPr>
              <w:t>、设计、广告、新闻等相关</w:t>
            </w:r>
            <w:r>
              <w:rPr>
                <w:rFonts w:hint="eastAsia" w:ascii="Times New Roman" w:hAnsi="Times New Roman" w:cs="Times New Roman"/>
                <w:spacing w:val="0"/>
                <w:sz w:val="24"/>
                <w:szCs w:val="24"/>
                <w:highlight w:val="none"/>
                <w:shd w:val="clear" w:color="auto" w:fill="FFFFFF"/>
                <w:lang w:val="en-US" w:eastAsia="zh-CN"/>
              </w:rPr>
              <w:t>专业</w:t>
            </w:r>
            <w:r>
              <w:rPr>
                <w:rFonts w:hint="eastAsia" w:ascii="Times New Roman" w:hAnsi="Times New Roman" w:eastAsia="宋体" w:cs="Times New Roman"/>
                <w:spacing w:val="0"/>
                <w:sz w:val="24"/>
                <w:szCs w:val="24"/>
                <w:highlight w:val="none"/>
                <w:shd w:val="clear" w:color="auto" w:fill="FFFFFF"/>
                <w:lang w:val="en-US" w:eastAsia="zh-CN"/>
              </w:rPr>
              <w:t>工作经验的团队人员，具备本科及以上学历</w:t>
            </w:r>
            <w:r>
              <w:rPr>
                <w:rFonts w:hint="eastAsia" w:ascii="Times New Roman" w:hAnsi="Times New Roman" w:cs="Times New Roman"/>
                <w:spacing w:val="0"/>
                <w:sz w:val="24"/>
                <w:szCs w:val="24"/>
                <w:highlight w:val="none"/>
                <w:shd w:val="clear" w:color="auto" w:fill="FFFFFF"/>
                <w:lang w:val="en-US" w:eastAsia="zh-CN"/>
              </w:rPr>
              <w:t>。</w:t>
            </w:r>
            <w:r>
              <w:rPr>
                <w:rFonts w:hint="eastAsia" w:ascii="Times New Roman" w:hAnsi="Times New Roman" w:eastAsia="宋体" w:cs="Times New Roman"/>
                <w:spacing w:val="0"/>
                <w:sz w:val="24"/>
                <w:szCs w:val="24"/>
                <w:highlight w:val="none"/>
                <w:shd w:val="clear" w:color="auto" w:fill="FFFFFF"/>
                <w:lang w:val="en-US" w:eastAsia="zh-CN"/>
              </w:rPr>
              <w:t>提供项目团人员履历、身份证、学历证明、2024年度任意一个月由投标单位为其缴纳社会保险证明扫描件。</w:t>
            </w:r>
          </w:p>
          <w:p w14:paraId="3D89792F">
            <w:pPr>
              <w:widowControl/>
              <w:snapToGrid w:val="0"/>
              <w:rPr>
                <w:rFonts w:hint="eastAsia" w:ascii="Times New Roman" w:hAnsi="Times New Roman" w:eastAsia="宋体" w:cs="Times New Roman"/>
                <w:spacing w:val="0"/>
                <w:sz w:val="24"/>
                <w:szCs w:val="24"/>
                <w:highlight w:val="none"/>
                <w:shd w:val="clear" w:color="auto" w:fill="FFFFFF"/>
                <w:lang w:val="en-US" w:eastAsia="zh-CN"/>
              </w:rPr>
            </w:pPr>
            <w:r>
              <w:rPr>
                <w:rFonts w:hint="eastAsia" w:ascii="Times New Roman" w:hAnsi="Times New Roman" w:eastAsia="宋体" w:cs="Times New Roman"/>
                <w:spacing w:val="0"/>
                <w:sz w:val="24"/>
                <w:szCs w:val="24"/>
                <w:highlight w:val="none"/>
                <w:shd w:val="clear" w:color="auto" w:fill="FFFFFF"/>
                <w:lang w:val="en-US" w:eastAsia="zh-CN"/>
              </w:rPr>
              <w:t>满足采购文件要求，</w:t>
            </w:r>
            <w:r>
              <w:rPr>
                <w:rFonts w:hint="eastAsia" w:ascii="Times New Roman" w:hAnsi="Times New Roman" w:cs="Times New Roman"/>
                <w:spacing w:val="0"/>
                <w:sz w:val="24"/>
                <w:szCs w:val="24"/>
                <w:highlight w:val="none"/>
                <w:shd w:val="clear" w:color="auto" w:fill="FFFFFF"/>
                <w:lang w:val="en-US" w:eastAsia="zh-CN"/>
              </w:rPr>
              <w:t>提供5人及以上</w:t>
            </w:r>
            <w:r>
              <w:rPr>
                <w:rFonts w:hint="eastAsia" w:ascii="Times New Roman" w:hAnsi="Times New Roman" w:eastAsia="宋体" w:cs="Times New Roman"/>
                <w:spacing w:val="0"/>
                <w:sz w:val="24"/>
                <w:szCs w:val="24"/>
                <w:highlight w:val="none"/>
                <w:shd w:val="clear" w:color="auto" w:fill="FFFFFF"/>
                <w:lang w:val="en-US" w:eastAsia="zh-CN"/>
              </w:rPr>
              <w:t>：10分；</w:t>
            </w:r>
          </w:p>
          <w:p w14:paraId="6931963C">
            <w:pPr>
              <w:widowControl/>
              <w:snapToGrid w:val="0"/>
              <w:rPr>
                <w:rFonts w:hint="eastAsia" w:ascii="Times New Roman" w:hAnsi="Times New Roman" w:eastAsia="宋体" w:cs="Times New Roman"/>
                <w:spacing w:val="0"/>
                <w:sz w:val="24"/>
                <w:szCs w:val="24"/>
                <w:highlight w:val="none"/>
                <w:shd w:val="clear" w:color="auto" w:fill="FFFFFF"/>
                <w:lang w:val="en-US" w:eastAsia="zh-CN"/>
              </w:rPr>
            </w:pPr>
            <w:r>
              <w:rPr>
                <w:rFonts w:hint="eastAsia" w:ascii="Times New Roman" w:hAnsi="Times New Roman" w:eastAsia="宋体" w:cs="Times New Roman"/>
                <w:spacing w:val="0"/>
                <w:sz w:val="24"/>
                <w:szCs w:val="24"/>
                <w:highlight w:val="none"/>
                <w:shd w:val="clear" w:color="auto" w:fill="FFFFFF"/>
                <w:lang w:val="en-US" w:eastAsia="zh-CN"/>
              </w:rPr>
              <w:t>满足采购文件要求，</w:t>
            </w:r>
            <w:r>
              <w:rPr>
                <w:rFonts w:hint="eastAsia" w:ascii="Times New Roman" w:hAnsi="Times New Roman" w:cs="Times New Roman"/>
                <w:spacing w:val="0"/>
                <w:sz w:val="24"/>
                <w:szCs w:val="24"/>
                <w:highlight w:val="none"/>
                <w:shd w:val="clear" w:color="auto" w:fill="FFFFFF"/>
                <w:lang w:val="en-US" w:eastAsia="zh-CN"/>
              </w:rPr>
              <w:t>提供4人</w:t>
            </w:r>
            <w:r>
              <w:rPr>
                <w:rFonts w:hint="eastAsia" w:ascii="Times New Roman" w:hAnsi="Times New Roman" w:eastAsia="宋体" w:cs="Times New Roman"/>
                <w:spacing w:val="0"/>
                <w:sz w:val="24"/>
                <w:szCs w:val="24"/>
                <w:highlight w:val="none"/>
                <w:shd w:val="clear" w:color="auto" w:fill="FFFFFF"/>
                <w:lang w:val="en-US" w:eastAsia="zh-CN"/>
              </w:rPr>
              <w:t>：</w:t>
            </w:r>
            <w:r>
              <w:rPr>
                <w:rFonts w:hint="eastAsia" w:ascii="Times New Roman" w:hAnsi="Times New Roman" w:cs="Times New Roman"/>
                <w:spacing w:val="0"/>
                <w:sz w:val="24"/>
                <w:szCs w:val="24"/>
                <w:highlight w:val="none"/>
                <w:shd w:val="clear" w:color="auto" w:fill="FFFFFF"/>
                <w:lang w:val="en-US" w:eastAsia="zh-CN"/>
              </w:rPr>
              <w:t>8</w:t>
            </w:r>
            <w:r>
              <w:rPr>
                <w:rFonts w:hint="eastAsia" w:ascii="Times New Roman" w:hAnsi="Times New Roman" w:eastAsia="宋体" w:cs="Times New Roman"/>
                <w:spacing w:val="0"/>
                <w:sz w:val="24"/>
                <w:szCs w:val="24"/>
                <w:highlight w:val="none"/>
                <w:shd w:val="clear" w:color="auto" w:fill="FFFFFF"/>
                <w:lang w:val="en-US" w:eastAsia="zh-CN"/>
              </w:rPr>
              <w:t>分；</w:t>
            </w:r>
          </w:p>
          <w:p w14:paraId="7E3768E6">
            <w:pPr>
              <w:widowControl/>
              <w:snapToGrid w:val="0"/>
              <w:rPr>
                <w:rFonts w:hint="eastAsia" w:ascii="Times New Roman" w:hAnsi="Times New Roman" w:eastAsia="宋体" w:cs="Times New Roman"/>
                <w:spacing w:val="0"/>
                <w:sz w:val="24"/>
                <w:szCs w:val="24"/>
                <w:highlight w:val="none"/>
                <w:shd w:val="clear" w:color="auto" w:fill="FFFFFF"/>
                <w:lang w:val="en-US" w:eastAsia="zh-CN"/>
              </w:rPr>
            </w:pPr>
            <w:r>
              <w:rPr>
                <w:rFonts w:hint="eastAsia" w:ascii="Times New Roman" w:hAnsi="Times New Roman" w:eastAsia="宋体" w:cs="Times New Roman"/>
                <w:spacing w:val="0"/>
                <w:sz w:val="24"/>
                <w:szCs w:val="24"/>
                <w:highlight w:val="none"/>
                <w:shd w:val="clear" w:color="auto" w:fill="FFFFFF"/>
                <w:lang w:val="en-US" w:eastAsia="zh-CN"/>
              </w:rPr>
              <w:t>满足采购文件要求，</w:t>
            </w:r>
            <w:r>
              <w:rPr>
                <w:rFonts w:hint="eastAsia" w:ascii="Times New Roman" w:hAnsi="Times New Roman" w:cs="Times New Roman"/>
                <w:spacing w:val="0"/>
                <w:sz w:val="24"/>
                <w:szCs w:val="24"/>
                <w:highlight w:val="none"/>
                <w:shd w:val="clear" w:color="auto" w:fill="FFFFFF"/>
                <w:lang w:val="en-US" w:eastAsia="zh-CN"/>
              </w:rPr>
              <w:t>提供3人</w:t>
            </w:r>
            <w:r>
              <w:rPr>
                <w:rFonts w:hint="eastAsia" w:ascii="Times New Roman" w:hAnsi="Times New Roman" w:eastAsia="宋体" w:cs="Times New Roman"/>
                <w:spacing w:val="0"/>
                <w:sz w:val="24"/>
                <w:szCs w:val="24"/>
                <w:highlight w:val="none"/>
                <w:shd w:val="clear" w:color="auto" w:fill="FFFFFF"/>
                <w:lang w:val="en-US" w:eastAsia="zh-CN"/>
              </w:rPr>
              <w:t>：</w:t>
            </w:r>
            <w:r>
              <w:rPr>
                <w:rFonts w:hint="eastAsia" w:ascii="Times New Roman" w:hAnsi="Times New Roman" w:cs="Times New Roman"/>
                <w:spacing w:val="0"/>
                <w:sz w:val="24"/>
                <w:szCs w:val="24"/>
                <w:highlight w:val="none"/>
                <w:shd w:val="clear" w:color="auto" w:fill="FFFFFF"/>
                <w:lang w:val="en-US" w:eastAsia="zh-CN"/>
              </w:rPr>
              <w:t>6</w:t>
            </w:r>
            <w:r>
              <w:rPr>
                <w:rFonts w:hint="eastAsia" w:ascii="Times New Roman" w:hAnsi="Times New Roman" w:eastAsia="宋体" w:cs="Times New Roman"/>
                <w:spacing w:val="0"/>
                <w:sz w:val="24"/>
                <w:szCs w:val="24"/>
                <w:highlight w:val="none"/>
                <w:shd w:val="clear" w:color="auto" w:fill="FFFFFF"/>
                <w:lang w:val="en-US" w:eastAsia="zh-CN"/>
              </w:rPr>
              <w:t>分；</w:t>
            </w:r>
          </w:p>
          <w:p w14:paraId="351DD879">
            <w:pPr>
              <w:widowControl/>
              <w:snapToGrid w:val="0"/>
              <w:rPr>
                <w:rFonts w:hint="eastAsia" w:ascii="Times New Roman" w:hAnsi="Times New Roman" w:eastAsia="宋体" w:cs="Times New Roman"/>
                <w:spacing w:val="0"/>
                <w:sz w:val="24"/>
                <w:szCs w:val="24"/>
                <w:highlight w:val="none"/>
                <w:shd w:val="clear" w:color="auto" w:fill="FFFFFF"/>
                <w:lang w:val="en-US" w:eastAsia="zh-CN"/>
              </w:rPr>
            </w:pPr>
            <w:r>
              <w:rPr>
                <w:rFonts w:hint="eastAsia" w:ascii="Times New Roman" w:hAnsi="Times New Roman" w:eastAsia="宋体" w:cs="Times New Roman"/>
                <w:spacing w:val="0"/>
                <w:sz w:val="24"/>
                <w:szCs w:val="24"/>
                <w:highlight w:val="none"/>
                <w:shd w:val="clear" w:color="auto" w:fill="FFFFFF"/>
                <w:lang w:val="en-US" w:eastAsia="zh-CN"/>
              </w:rPr>
              <w:t>满足采购文件要求，</w:t>
            </w:r>
            <w:r>
              <w:rPr>
                <w:rFonts w:hint="eastAsia" w:ascii="Times New Roman" w:hAnsi="Times New Roman" w:cs="Times New Roman"/>
                <w:spacing w:val="0"/>
                <w:sz w:val="24"/>
                <w:szCs w:val="24"/>
                <w:highlight w:val="none"/>
                <w:shd w:val="clear" w:color="auto" w:fill="FFFFFF"/>
                <w:lang w:val="en-US" w:eastAsia="zh-CN"/>
              </w:rPr>
              <w:t>提供2人</w:t>
            </w:r>
            <w:r>
              <w:rPr>
                <w:rFonts w:hint="eastAsia" w:ascii="Times New Roman" w:hAnsi="Times New Roman" w:eastAsia="宋体" w:cs="Times New Roman"/>
                <w:spacing w:val="0"/>
                <w:sz w:val="24"/>
                <w:szCs w:val="24"/>
                <w:highlight w:val="none"/>
                <w:shd w:val="clear" w:color="auto" w:fill="FFFFFF"/>
                <w:lang w:val="en-US" w:eastAsia="zh-CN"/>
              </w:rPr>
              <w:t>：4分；</w:t>
            </w:r>
          </w:p>
          <w:p w14:paraId="6EEA30D6">
            <w:pPr>
              <w:widowControl/>
              <w:snapToGrid w:val="0"/>
              <w:rPr>
                <w:rFonts w:hint="eastAsia" w:ascii="Times New Roman" w:hAnsi="Times New Roman" w:eastAsia="宋体" w:cs="Times New Roman"/>
                <w:spacing w:val="0"/>
                <w:sz w:val="24"/>
                <w:szCs w:val="24"/>
                <w:highlight w:val="none"/>
                <w:shd w:val="clear" w:color="auto" w:fill="FFFFFF"/>
                <w:lang w:val="en-US" w:eastAsia="zh-CN"/>
              </w:rPr>
            </w:pPr>
            <w:r>
              <w:rPr>
                <w:rFonts w:hint="eastAsia" w:ascii="Times New Roman" w:hAnsi="Times New Roman" w:eastAsia="宋体" w:cs="Times New Roman"/>
                <w:spacing w:val="0"/>
                <w:sz w:val="24"/>
                <w:szCs w:val="24"/>
                <w:highlight w:val="none"/>
                <w:shd w:val="clear" w:color="auto" w:fill="FFFFFF"/>
                <w:lang w:val="en-US" w:eastAsia="zh-CN"/>
              </w:rPr>
              <w:t>满足采购文件要求，</w:t>
            </w:r>
            <w:r>
              <w:rPr>
                <w:rFonts w:hint="eastAsia" w:ascii="Times New Roman" w:hAnsi="Times New Roman" w:cs="Times New Roman"/>
                <w:spacing w:val="0"/>
                <w:sz w:val="24"/>
                <w:szCs w:val="24"/>
                <w:highlight w:val="none"/>
                <w:shd w:val="clear" w:color="auto" w:fill="FFFFFF"/>
                <w:lang w:val="en-US" w:eastAsia="zh-CN"/>
              </w:rPr>
              <w:t>提供1人</w:t>
            </w:r>
            <w:r>
              <w:rPr>
                <w:rFonts w:hint="eastAsia" w:ascii="Times New Roman" w:hAnsi="Times New Roman" w:eastAsia="宋体" w:cs="Times New Roman"/>
                <w:spacing w:val="0"/>
                <w:sz w:val="24"/>
                <w:szCs w:val="24"/>
                <w:highlight w:val="none"/>
                <w:shd w:val="clear" w:color="auto" w:fill="FFFFFF"/>
                <w:lang w:val="en-US" w:eastAsia="zh-CN"/>
              </w:rPr>
              <w:t>：2分；</w:t>
            </w:r>
          </w:p>
          <w:p w14:paraId="3CB8A5AB">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未提供方案或不满足采购文件要求或内容存在5处及以上瑕疵：0分；</w:t>
            </w:r>
          </w:p>
          <w:p w14:paraId="200F259E">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64" w:type="dxa"/>
            <w:noWrap w:val="0"/>
            <w:vAlign w:val="center"/>
          </w:tcPr>
          <w:p w14:paraId="0A11A157">
            <w:pPr>
              <w:keepNext w:val="0"/>
              <w:keepLines w:val="0"/>
              <w:pageBreakBefore w:val="0"/>
              <w:widowControl/>
              <w:kinsoku/>
              <w:wordWrap/>
              <w:overflowPunct/>
              <w:topLinePunct w:val="0"/>
              <w:autoSpaceDN/>
              <w:bidi w:val="0"/>
              <w:adjustRightInd/>
              <w:snapToGrid/>
              <w:spacing w:line="240" w:lineRule="auto"/>
              <w:ind w:left="0"/>
              <w:jc w:val="both"/>
              <w:textAlignment w:val="auto"/>
              <w:outlineLvl w:val="9"/>
              <w:rPr>
                <w:rFonts w:hint="default" w:ascii="Times New Roman" w:hAnsi="Times New Roman" w:eastAsia="宋体" w:cs="Times New Roman"/>
                <w:spacing w:val="0"/>
                <w:kern w:val="2"/>
                <w:sz w:val="24"/>
                <w:szCs w:val="24"/>
                <w:shd w:val="clear" w:color="auto" w:fill="FFFFFF"/>
                <w:lang w:val="en-US" w:eastAsia="zh-CN" w:bidi="ar-SA"/>
              </w:rPr>
            </w:pPr>
            <w:r>
              <w:rPr>
                <w:rFonts w:hint="default" w:ascii="Times New Roman" w:hAnsi="Times New Roman" w:cs="Times New Roman"/>
                <w:kern w:val="0"/>
                <w:sz w:val="24"/>
              </w:rPr>
              <w:t>10分</w:t>
            </w:r>
          </w:p>
        </w:tc>
      </w:tr>
      <w:tr w14:paraId="63B0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1" w:hRule="atLeast"/>
          <w:jc w:val="center"/>
        </w:trPr>
        <w:tc>
          <w:tcPr>
            <w:tcW w:w="460" w:type="dxa"/>
            <w:noWrap w:val="0"/>
            <w:vAlign w:val="center"/>
          </w:tcPr>
          <w:p w14:paraId="69D90AF8">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5</w:t>
            </w:r>
          </w:p>
        </w:tc>
        <w:tc>
          <w:tcPr>
            <w:tcW w:w="1802" w:type="dxa"/>
            <w:noWrap w:val="0"/>
            <w:vAlign w:val="center"/>
          </w:tcPr>
          <w:p w14:paraId="67EB4163">
            <w:pPr>
              <w:widowControl/>
              <w:adjustRightInd w:val="0"/>
              <w:snapToGrid w:val="0"/>
              <w:jc w:val="center"/>
              <w:rPr>
                <w:rFonts w:hint="default" w:ascii="Times New Roman" w:hAnsi="Times New Roman" w:eastAsia="仿宋_GB2312" w:cs="Times New Roman"/>
                <w:spacing w:val="0"/>
                <w:kern w:val="0"/>
                <w:sz w:val="32"/>
                <w:szCs w:val="32"/>
                <w:shd w:val="clear" w:color="auto" w:fill="FFFFFF"/>
                <w:lang w:val="en-US" w:eastAsia="zh-CN" w:bidi="ar"/>
              </w:rPr>
            </w:pPr>
            <w:r>
              <w:rPr>
                <w:sz w:val="24"/>
              </w:rPr>
              <w:t>保密管理方案评价</w:t>
            </w:r>
          </w:p>
        </w:tc>
        <w:tc>
          <w:tcPr>
            <w:tcW w:w="5935" w:type="dxa"/>
            <w:noWrap w:val="0"/>
            <w:vAlign w:val="center"/>
          </w:tcPr>
          <w:p w14:paraId="6B354F63">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至少包含保证服务过程中有可能获取的保密信息不泄露的措施，制定保密管理制度</w:t>
            </w:r>
          </w:p>
          <w:p w14:paraId="149386F4">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满足采购文件要求，无瑕疵：10分；</w:t>
            </w:r>
          </w:p>
          <w:p w14:paraId="40909428">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方案内容存在1处瑕疵：7分；</w:t>
            </w:r>
          </w:p>
          <w:p w14:paraId="12D13BD3">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方案内容存在2处瑕疵：4分；</w:t>
            </w:r>
          </w:p>
          <w:p w14:paraId="2DBFF8FA">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未提供方案或不满足采购文件要求或内容存在3处及以上瑕疵：0分；</w:t>
            </w:r>
          </w:p>
          <w:p w14:paraId="10F04616">
            <w:pPr>
              <w:widowControl/>
              <w:snapToGrid w:val="0"/>
              <w:rPr>
                <w:rFonts w:hint="default" w:ascii="Times New Roman" w:hAnsi="Times New Roman" w:eastAsia="宋体" w:cs="Times New Roman"/>
                <w:bCs/>
                <w:sz w:val="24"/>
                <w:szCs w:val="24"/>
              </w:rPr>
            </w:pPr>
            <w:r>
              <w:rPr>
                <w:rFonts w:hint="eastAsia" w:ascii="Times New Roman" w:hAnsi="Times New Roman" w:eastAsia="宋体" w:cs="Times New Roman"/>
                <w:spacing w:val="0"/>
                <w:sz w:val="24"/>
                <w:szCs w:val="24"/>
                <w:shd w:val="clear" w:color="auto" w:fill="FFFFFF"/>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64" w:type="dxa"/>
            <w:noWrap w:val="0"/>
            <w:vAlign w:val="center"/>
          </w:tcPr>
          <w:p w14:paraId="353EEB4C">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10分</w:t>
            </w:r>
          </w:p>
        </w:tc>
      </w:tr>
      <w:tr w14:paraId="4E61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0" w:hRule="atLeast"/>
          <w:jc w:val="center"/>
        </w:trPr>
        <w:tc>
          <w:tcPr>
            <w:tcW w:w="460" w:type="dxa"/>
            <w:noWrap w:val="0"/>
            <w:vAlign w:val="center"/>
          </w:tcPr>
          <w:p w14:paraId="11AFBBE3">
            <w:pPr>
              <w:widowControl/>
              <w:snapToGrid w:val="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w:t>
            </w:r>
          </w:p>
        </w:tc>
        <w:tc>
          <w:tcPr>
            <w:tcW w:w="1802" w:type="dxa"/>
            <w:noWrap w:val="0"/>
            <w:vAlign w:val="center"/>
          </w:tcPr>
          <w:p w14:paraId="76534BA7">
            <w:pPr>
              <w:widowControl/>
              <w:snapToGrid w:val="0"/>
              <w:jc w:val="center"/>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应急预案评价</w:t>
            </w:r>
          </w:p>
        </w:tc>
        <w:tc>
          <w:tcPr>
            <w:tcW w:w="5935" w:type="dxa"/>
            <w:noWrap w:val="0"/>
            <w:vAlign w:val="center"/>
          </w:tcPr>
          <w:p w14:paraId="41944887">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0DE8809B">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满足采购文件要求，无瑕疵：8分；</w:t>
            </w:r>
          </w:p>
          <w:p w14:paraId="6BDA2200">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方案内容存在1处瑕疵：6分；</w:t>
            </w:r>
          </w:p>
          <w:p w14:paraId="4BD868A3">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方案内容存在2处瑕疵：4分；</w:t>
            </w:r>
          </w:p>
          <w:p w14:paraId="14ED68D2">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未提供方案或不满足采购文件要求或内容存在3处及以上瑕疵：0分；</w:t>
            </w:r>
          </w:p>
          <w:p w14:paraId="466A247F">
            <w:pPr>
              <w:widowControl/>
              <w:snapToGrid w:val="0"/>
              <w:rPr>
                <w:rFonts w:hint="default" w:eastAsia="宋体" w:cs="Times New Roman"/>
                <w:kern w:val="0"/>
                <w:sz w:val="24"/>
                <w:szCs w:val="24"/>
              </w:rPr>
            </w:pPr>
            <w:r>
              <w:rPr>
                <w:rFonts w:hint="eastAsia" w:ascii="Times New Roman" w:hAnsi="Times New Roman" w:eastAsia="宋体" w:cs="Times New Roman"/>
                <w:spacing w:val="0"/>
                <w:sz w:val="24"/>
                <w:szCs w:val="24"/>
                <w:shd w:val="clear" w:color="auto" w:fill="FFFFFF"/>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64" w:type="dxa"/>
            <w:noWrap w:val="0"/>
            <w:vAlign w:val="center"/>
          </w:tcPr>
          <w:p w14:paraId="4292C1C7">
            <w:pPr>
              <w:widowControl/>
              <w:adjustRightInd w:val="0"/>
              <w:snapToGrid w:val="0"/>
              <w:jc w:val="center"/>
              <w:rPr>
                <w:rFonts w:hint="eastAsia" w:eastAsia="宋体" w:cs="Times New Roman"/>
                <w:kern w:val="0"/>
                <w:sz w:val="24"/>
                <w:szCs w:val="24"/>
                <w:lang w:eastAsia="zh-CN"/>
              </w:rPr>
            </w:pPr>
            <w:r>
              <w:rPr>
                <w:rFonts w:hint="eastAsia" w:ascii="Times New Roman" w:hAnsi="Times New Roman" w:eastAsia="宋体" w:cs="Times New Roman"/>
                <w:kern w:val="0"/>
                <w:sz w:val="24"/>
                <w:lang w:val="en-US" w:eastAsia="zh-CN"/>
              </w:rPr>
              <w:t>8</w:t>
            </w:r>
            <w:r>
              <w:rPr>
                <w:rFonts w:hint="eastAsia" w:ascii="Times New Roman" w:hAnsi="Times New Roman" w:eastAsia="宋体" w:cs="Times New Roman"/>
                <w:kern w:val="0"/>
                <w:sz w:val="24"/>
                <w:lang w:eastAsia="zh-CN"/>
              </w:rPr>
              <w:t>分</w:t>
            </w:r>
          </w:p>
        </w:tc>
      </w:tr>
      <w:tr w14:paraId="74B9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460" w:type="dxa"/>
            <w:noWrap w:val="0"/>
            <w:vAlign w:val="center"/>
          </w:tcPr>
          <w:p w14:paraId="30227E9D">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7</w:t>
            </w:r>
          </w:p>
        </w:tc>
        <w:tc>
          <w:tcPr>
            <w:tcW w:w="1802" w:type="dxa"/>
            <w:noWrap w:val="0"/>
            <w:vAlign w:val="center"/>
          </w:tcPr>
          <w:p w14:paraId="5B29EACD">
            <w:pPr>
              <w:widowControl/>
              <w:adjustRightInd w:val="0"/>
              <w:snapToGrid w:val="0"/>
              <w:jc w:val="center"/>
              <w:rPr>
                <w:rFonts w:hint="default" w:ascii="Times New Roman" w:hAnsi="Times New Roman" w:eastAsia="仿宋_GB2312" w:cs="Times New Roman"/>
                <w:spacing w:val="0"/>
                <w:kern w:val="0"/>
                <w:sz w:val="32"/>
                <w:szCs w:val="32"/>
                <w:shd w:val="clear" w:color="auto" w:fill="FFFFFF"/>
                <w:lang w:val="en-US" w:eastAsia="zh-CN" w:bidi="ar"/>
              </w:rPr>
            </w:pPr>
            <w:r>
              <w:rPr>
                <w:rFonts w:hint="eastAsia"/>
                <w:color w:val="000000" w:themeColor="text1"/>
                <w:sz w:val="24"/>
                <w:highlight w:val="none"/>
              </w:rPr>
              <w:t>进度安排评价</w:t>
            </w:r>
          </w:p>
        </w:tc>
        <w:tc>
          <w:tcPr>
            <w:tcW w:w="5935" w:type="dxa"/>
            <w:noWrap w:val="0"/>
            <w:vAlign w:val="center"/>
          </w:tcPr>
          <w:p w14:paraId="2A8D9892">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至少包含各阶段工作进度安排、按时限完成的保障措施、进度落后时的挽回措施等</w:t>
            </w:r>
          </w:p>
          <w:p w14:paraId="731A9026">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满足采购文件要求，无瑕疵：7分；</w:t>
            </w:r>
          </w:p>
          <w:p w14:paraId="1214A6DE">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方案内容存在1处瑕疵：5分；</w:t>
            </w:r>
          </w:p>
          <w:p w14:paraId="65A03061">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方案内容存在2处瑕疵：3分；</w:t>
            </w:r>
          </w:p>
          <w:p w14:paraId="5B648288">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未提供方案或不满足采购文件要求或内容存在3处及以上瑕疵：0分；</w:t>
            </w:r>
          </w:p>
          <w:p w14:paraId="059766A5">
            <w:pPr>
              <w:widowControl/>
              <w:snapToGrid w:val="0"/>
              <w:rPr>
                <w:rFonts w:hint="default"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spacing w:val="0"/>
                <w:sz w:val="24"/>
                <w:szCs w:val="24"/>
                <w:shd w:val="clear" w:color="auto" w:fill="FFFFFF"/>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64" w:type="dxa"/>
            <w:noWrap w:val="0"/>
            <w:vAlign w:val="center"/>
          </w:tcPr>
          <w:p w14:paraId="7F6C1505">
            <w:pPr>
              <w:widowControl/>
              <w:snapToGrid w:val="0"/>
              <w:rPr>
                <w:rFonts w:hint="eastAsia" w:ascii="Times New Roman" w:hAnsi="Times New Roman" w:eastAsia="宋体" w:cs="Times New Roman"/>
                <w:spacing w:val="0"/>
                <w:sz w:val="24"/>
                <w:szCs w:val="24"/>
                <w:shd w:val="clear" w:color="auto" w:fill="FFFFFF"/>
                <w:lang w:val="en-US" w:eastAsia="zh-CN"/>
              </w:rPr>
            </w:pPr>
            <w:r>
              <w:rPr>
                <w:rFonts w:hint="eastAsia" w:ascii="Times New Roman" w:hAnsi="Times New Roman" w:eastAsia="宋体" w:cs="Times New Roman"/>
                <w:kern w:val="0"/>
                <w:sz w:val="24"/>
                <w:lang w:val="en-US" w:eastAsia="zh-CN"/>
              </w:rPr>
              <w:t>7分</w:t>
            </w:r>
          </w:p>
        </w:tc>
      </w:tr>
      <w:tr w14:paraId="7FB9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97" w:type="dxa"/>
            <w:gridSpan w:val="3"/>
            <w:noWrap w:val="0"/>
            <w:vAlign w:val="center"/>
          </w:tcPr>
          <w:p w14:paraId="50292070">
            <w:pPr>
              <w:widowControl/>
              <w:snapToGrid w:val="0"/>
              <w:jc w:val="center"/>
              <w:rPr>
                <w:rFonts w:hint="eastAsia" w:ascii="Times New Roman" w:hAnsi="Times New Roman" w:eastAsia="宋体" w:cs="Times New Roman"/>
                <w:b/>
                <w:bCs/>
                <w:spacing w:val="0"/>
                <w:sz w:val="24"/>
                <w:szCs w:val="24"/>
                <w:shd w:val="clear" w:color="auto" w:fill="FFFFFF"/>
                <w:lang w:val="en-US" w:eastAsia="zh-CN"/>
              </w:rPr>
            </w:pPr>
            <w:r>
              <w:rPr>
                <w:rFonts w:hint="eastAsia" w:ascii="Times New Roman" w:hAnsi="Times New Roman" w:eastAsia="宋体" w:cs="Times New Roman"/>
                <w:b/>
                <w:bCs/>
                <w:spacing w:val="0"/>
                <w:sz w:val="24"/>
                <w:szCs w:val="24"/>
                <w:shd w:val="clear" w:color="auto" w:fill="FFFFFF"/>
                <w:lang w:val="en-US" w:eastAsia="zh-CN"/>
              </w:rPr>
              <w:t>合计</w:t>
            </w:r>
          </w:p>
        </w:tc>
        <w:tc>
          <w:tcPr>
            <w:tcW w:w="864" w:type="dxa"/>
            <w:noWrap w:val="0"/>
            <w:vAlign w:val="center"/>
          </w:tcPr>
          <w:p w14:paraId="1D47289F">
            <w:pPr>
              <w:widowControl/>
              <w:snapToGrid w:val="0"/>
              <w:rPr>
                <w:rFonts w:hint="default" w:ascii="Times New Roman" w:hAnsi="Times New Roman" w:eastAsia="宋体" w:cs="Times New Roman"/>
                <w:b/>
                <w:bCs/>
                <w:kern w:val="0"/>
                <w:sz w:val="24"/>
                <w:lang w:val="en-US" w:eastAsia="zh-CN"/>
              </w:rPr>
            </w:pPr>
            <w:r>
              <w:rPr>
                <w:rFonts w:hint="eastAsia" w:ascii="Times New Roman" w:hAnsi="Times New Roman" w:eastAsia="宋体" w:cs="Times New Roman"/>
                <w:b/>
                <w:bCs/>
                <w:kern w:val="0"/>
                <w:sz w:val="24"/>
                <w:lang w:val="en-US" w:eastAsia="zh-CN"/>
              </w:rPr>
              <w:t>100分</w:t>
            </w:r>
          </w:p>
        </w:tc>
      </w:tr>
    </w:tbl>
    <w:p w14:paraId="229708F3"/>
    <w:p w14:paraId="1AFF7836">
      <w:pPr>
        <w:pStyle w:val="4"/>
        <w:rPr>
          <w:rFonts w:hint="default"/>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3D6D">
    <w:pPr>
      <w:tabs>
        <w:tab w:val="center" w:pos="4153"/>
        <w:tab w:val="right" w:pos="8306"/>
      </w:tabs>
      <w:jc w:val="center"/>
      <w:rPr>
        <w:rFonts w:ascii="宋体" w:hAnsi="宋体" w:eastAsia="宋体" w:cs="宋体"/>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EAFB0"/>
    <w:multiLevelType w:val="singleLevel"/>
    <w:tmpl w:val="AF1EAF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M4MjYwOGMxNDBkZmZiMjY4OWQ4ZWE5MDIyOTI5ODUifQ=="/>
  </w:docVars>
  <w:rsids>
    <w:rsidRoot w:val="00000000"/>
    <w:rsid w:val="0C130102"/>
    <w:rsid w:val="0DDD5ADE"/>
    <w:rsid w:val="16AF07A6"/>
    <w:rsid w:val="16D43DC5"/>
    <w:rsid w:val="1EF26ABF"/>
    <w:rsid w:val="22973864"/>
    <w:rsid w:val="2316746F"/>
    <w:rsid w:val="298A504E"/>
    <w:rsid w:val="29AD6201"/>
    <w:rsid w:val="2A554419"/>
    <w:rsid w:val="32FA307C"/>
    <w:rsid w:val="3619454C"/>
    <w:rsid w:val="3A641BC7"/>
    <w:rsid w:val="3A7E48A3"/>
    <w:rsid w:val="3EAB0813"/>
    <w:rsid w:val="3FEF1DF4"/>
    <w:rsid w:val="45D14119"/>
    <w:rsid w:val="48757D4A"/>
    <w:rsid w:val="4D225BDF"/>
    <w:rsid w:val="502142D2"/>
    <w:rsid w:val="585C0292"/>
    <w:rsid w:val="65F09D54"/>
    <w:rsid w:val="660773BC"/>
    <w:rsid w:val="6B491134"/>
    <w:rsid w:val="6BBEF0AD"/>
    <w:rsid w:val="708B6A3D"/>
    <w:rsid w:val="73A54D6F"/>
    <w:rsid w:val="77F5B892"/>
    <w:rsid w:val="78BC7EA2"/>
    <w:rsid w:val="7C5BEAB4"/>
    <w:rsid w:val="7E7D3AF8"/>
    <w:rsid w:val="7F1DF1D9"/>
    <w:rsid w:val="7FB45DC5"/>
    <w:rsid w:val="7FB7472F"/>
    <w:rsid w:val="7FF64F28"/>
    <w:rsid w:val="A8326073"/>
    <w:rsid w:val="B23F81E6"/>
    <w:rsid w:val="B7F74806"/>
    <w:rsid w:val="BEFE31A5"/>
    <w:rsid w:val="CFDFE27A"/>
    <w:rsid w:val="DAE779B9"/>
    <w:rsid w:val="DEFBDE27"/>
    <w:rsid w:val="DF3DEB6B"/>
    <w:rsid w:val="E3DF14D2"/>
    <w:rsid w:val="E77F0A58"/>
    <w:rsid w:val="EAFF6344"/>
    <w:rsid w:val="EFC7CAAA"/>
    <w:rsid w:val="EFFB0970"/>
    <w:rsid w:val="F7F7E449"/>
    <w:rsid w:val="F8FF53B9"/>
    <w:rsid w:val="FE4A619F"/>
    <w:rsid w:val="FF77D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 w:val="24"/>
      <w:szCs w:val="22"/>
      <w:lang w:val="zh-CN"/>
    </w:rPr>
  </w:style>
  <w:style w:type="paragraph" w:styleId="4">
    <w:name w:val="Body Text"/>
    <w:basedOn w:val="1"/>
    <w:next w:val="1"/>
    <w:qFormat/>
    <w:uiPriority w:val="0"/>
    <w:pPr>
      <w:jc w:val="center"/>
    </w:pPr>
    <w:rPr>
      <w:rFonts w:ascii="仿宋_GB2312" w:hAnsi="宋体" w:eastAsia="仿宋_GB2312"/>
      <w:b/>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character" w:styleId="10">
    <w:name w:val="Hyperlink"/>
    <w:basedOn w:val="9"/>
    <w:qFormat/>
    <w:uiPriority w:val="0"/>
    <w:rPr>
      <w:color w:val="0000FF"/>
      <w:u w:val="single"/>
    </w:rPr>
  </w:style>
  <w:style w:type="paragraph" w:customStyle="1" w:styleId="11">
    <w:name w:val="公文-正文"/>
    <w:basedOn w:val="1"/>
    <w:qFormat/>
    <w:uiPriority w:val="0"/>
    <w:pPr>
      <w:spacing w:line="579" w:lineRule="exact"/>
      <w:ind w:firstLine="112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310</Words>
  <Characters>341</Characters>
  <Lines>0</Lines>
  <Paragraphs>0</Paragraphs>
  <TotalTime>1</TotalTime>
  <ScaleCrop>false</ScaleCrop>
  <LinksUpToDate>false</LinksUpToDate>
  <CharactersWithSpaces>387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田茂金</cp:lastModifiedBy>
  <cp:lastPrinted>2023-05-20T18:44:00Z</cp:lastPrinted>
  <dcterms:modified xsi:type="dcterms:W3CDTF">2024-12-12T00:48:14Z</dcterms:modified>
  <dc:title>天津市人民政府政务服务办公室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50C1C66599374A43940DDDB1C8E73FEE_12</vt:lpwstr>
  </property>
</Properties>
</file>