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D68" w:rsidRPr="002E5D68" w:rsidRDefault="002E5D68" w:rsidP="002E5D68">
      <w:pPr>
        <w:spacing w:line="360" w:lineRule="atLeast"/>
        <w:jc w:val="left"/>
        <w:rPr>
          <w:rFonts w:ascii="Arial" w:eastAsia="宋体" w:hAnsi="Arial" w:cs="Arial"/>
          <w:color w:val="000000"/>
          <w:kern w:val="0"/>
          <w:sz w:val="27"/>
          <w:szCs w:val="27"/>
        </w:rPr>
      </w:pPr>
      <w:bookmarkStart w:id="0" w:name="_GoBack"/>
      <w:r w:rsidRPr="002E5D68">
        <w:rPr>
          <w:rFonts w:ascii="Times New Roman" w:eastAsia="宋体" w:hAnsi="Times New Roman" w:cs="Times New Roman"/>
          <w:color w:val="000000"/>
          <w:kern w:val="0"/>
        </w:rPr>
        <w:t> </w:t>
      </w:r>
    </w:p>
    <w:p w:rsidR="002E5D68" w:rsidRPr="002E5D68" w:rsidRDefault="002E5D68" w:rsidP="002E5D68">
      <w:pPr>
        <w:spacing w:line="360" w:lineRule="atLeast"/>
        <w:jc w:val="left"/>
        <w:rPr>
          <w:rFonts w:ascii="Arial" w:eastAsia="宋体" w:hAnsi="Arial" w:cs="Arial"/>
          <w:color w:val="000000"/>
          <w:kern w:val="0"/>
          <w:sz w:val="27"/>
          <w:szCs w:val="27"/>
        </w:rPr>
      </w:pPr>
      <w:r w:rsidRPr="002E5D68">
        <w:rPr>
          <w:rFonts w:ascii="Times New Roman" w:eastAsia="宋体" w:hAnsi="Times New Roman" w:cs="Times New Roman"/>
          <w:color w:val="000000"/>
          <w:kern w:val="0"/>
        </w:rPr>
        <w:t> </w:t>
      </w:r>
    </w:p>
    <w:p w:rsidR="002E5D68" w:rsidRPr="002E5D68" w:rsidRDefault="002E5D68" w:rsidP="002E5D68">
      <w:pPr>
        <w:spacing w:line="620" w:lineRule="atLeast"/>
        <w:jc w:val="center"/>
        <w:rPr>
          <w:rFonts w:ascii="Arial" w:eastAsia="宋体" w:hAnsi="Arial" w:cs="Arial"/>
          <w:color w:val="000000"/>
          <w:kern w:val="0"/>
          <w:sz w:val="27"/>
          <w:szCs w:val="27"/>
        </w:rPr>
      </w:pPr>
      <w:r w:rsidRPr="002E5D68">
        <w:rPr>
          <w:rFonts w:ascii="方正小标宋简体" w:eastAsia="方正小标宋简体" w:hAnsi="Times New Roman" w:cs="Times New Roman" w:hint="eastAsia"/>
          <w:color w:val="000000"/>
          <w:kern w:val="0"/>
          <w:sz w:val="44"/>
          <w:szCs w:val="44"/>
        </w:rPr>
        <w:t>市</w:t>
      </w:r>
      <w:r w:rsidRPr="002E5D68">
        <w:rPr>
          <w:rFonts w:ascii="方正小标宋简体" w:eastAsia="方正小标宋简体" w:hAnsi="Arial" w:cs="Arial" w:hint="eastAsia"/>
          <w:color w:val="000000"/>
          <w:kern w:val="0"/>
          <w:sz w:val="44"/>
          <w:szCs w:val="44"/>
        </w:rPr>
        <w:t>政务服务</w:t>
      </w:r>
      <w:r w:rsidRPr="002E5D68">
        <w:rPr>
          <w:rFonts w:ascii="方正小标宋简体" w:eastAsia="方正小标宋简体" w:hAnsi="Times New Roman" w:cs="Times New Roman" w:hint="eastAsia"/>
          <w:color w:val="000000"/>
          <w:kern w:val="0"/>
          <w:sz w:val="44"/>
          <w:szCs w:val="44"/>
        </w:rPr>
        <w:t>办关于公布天津市</w:t>
      </w:r>
      <w:r w:rsidRPr="002E5D68">
        <w:rPr>
          <w:rFonts w:ascii="方正小标宋简体" w:eastAsia="方正小标宋简体" w:hAnsi="Arial" w:cs="Arial" w:hint="eastAsia"/>
          <w:color w:val="000000"/>
          <w:kern w:val="0"/>
          <w:sz w:val="44"/>
          <w:szCs w:val="44"/>
        </w:rPr>
        <w:t>政务服务</w:t>
      </w:r>
    </w:p>
    <w:p w:rsidR="002E5D68" w:rsidRPr="002E5D68" w:rsidRDefault="002E5D68" w:rsidP="002E5D68">
      <w:pPr>
        <w:spacing w:line="620" w:lineRule="atLeast"/>
        <w:jc w:val="center"/>
        <w:rPr>
          <w:rFonts w:ascii="Arial" w:eastAsia="宋体" w:hAnsi="Arial" w:cs="Arial"/>
          <w:color w:val="000000"/>
          <w:kern w:val="0"/>
          <w:sz w:val="27"/>
          <w:szCs w:val="27"/>
        </w:rPr>
      </w:pPr>
      <w:r w:rsidRPr="002E5D68">
        <w:rPr>
          <w:rFonts w:ascii="方正小标宋简体" w:eastAsia="方正小标宋简体" w:hAnsi="Arial" w:cs="Arial" w:hint="eastAsia"/>
          <w:color w:val="000000"/>
          <w:kern w:val="0"/>
          <w:sz w:val="44"/>
          <w:szCs w:val="44"/>
        </w:rPr>
        <w:t>事项</w:t>
      </w:r>
      <w:r w:rsidRPr="002E5D68">
        <w:rPr>
          <w:rFonts w:ascii="方正小标宋简体" w:eastAsia="方正小标宋简体" w:hAnsi="Times New Roman" w:cs="Times New Roman" w:hint="eastAsia"/>
          <w:color w:val="000000"/>
          <w:kern w:val="0"/>
          <w:sz w:val="44"/>
          <w:szCs w:val="44"/>
        </w:rPr>
        <w:t>目录（</w:t>
      </w:r>
      <w:r w:rsidRPr="002E5D68">
        <w:rPr>
          <w:rFonts w:ascii="Times New Roman" w:eastAsia="宋体" w:hAnsi="Times New Roman" w:cs="Times New Roman"/>
          <w:color w:val="000000"/>
          <w:kern w:val="0"/>
          <w:sz w:val="44"/>
          <w:szCs w:val="44"/>
        </w:rPr>
        <w:t>201</w:t>
      </w:r>
      <w:r w:rsidRPr="002E5D68">
        <w:rPr>
          <w:rFonts w:ascii="方正小标宋简体" w:eastAsia="方正小标宋简体" w:hAnsi="Arial" w:cs="Arial" w:hint="eastAsia"/>
          <w:color w:val="000000"/>
          <w:kern w:val="0"/>
          <w:sz w:val="44"/>
          <w:szCs w:val="44"/>
        </w:rPr>
        <w:t>9</w:t>
      </w:r>
      <w:r w:rsidRPr="002E5D68">
        <w:rPr>
          <w:rFonts w:ascii="方正小标宋简体" w:eastAsia="方正小标宋简体" w:hAnsi="Times New Roman" w:cs="Times New Roman" w:hint="eastAsia"/>
          <w:color w:val="000000"/>
          <w:kern w:val="0"/>
          <w:sz w:val="44"/>
          <w:szCs w:val="44"/>
        </w:rPr>
        <w:t>年版）的通知</w:t>
      </w:r>
    </w:p>
    <w:p w:rsidR="002E5D68" w:rsidRPr="002E5D68" w:rsidRDefault="002E5D68" w:rsidP="002E5D68">
      <w:pPr>
        <w:spacing w:line="360" w:lineRule="atLeast"/>
        <w:jc w:val="left"/>
        <w:rPr>
          <w:rFonts w:ascii="Arial" w:eastAsia="宋体" w:hAnsi="Arial" w:cs="Arial"/>
          <w:color w:val="000000"/>
          <w:kern w:val="0"/>
          <w:sz w:val="27"/>
          <w:szCs w:val="27"/>
        </w:rPr>
      </w:pPr>
      <w:r w:rsidRPr="002E5D68">
        <w:rPr>
          <w:rFonts w:ascii="Times New Roman" w:eastAsia="宋体" w:hAnsi="Times New Roman" w:cs="Times New Roman"/>
          <w:color w:val="000000"/>
          <w:kern w:val="0"/>
        </w:rPr>
        <w:t> </w:t>
      </w:r>
    </w:p>
    <w:p w:rsidR="002E5D68" w:rsidRPr="002E5D68" w:rsidRDefault="002E5D68" w:rsidP="002E5D68">
      <w:pPr>
        <w:spacing w:line="560" w:lineRule="atLeast"/>
        <w:jc w:val="left"/>
        <w:rPr>
          <w:rFonts w:ascii="Arial" w:eastAsia="宋体" w:hAnsi="Arial" w:cs="Arial"/>
          <w:color w:val="000000"/>
          <w:kern w:val="0"/>
          <w:sz w:val="27"/>
          <w:szCs w:val="27"/>
        </w:rPr>
      </w:pPr>
      <w:r w:rsidRPr="002E5D68">
        <w:rPr>
          <w:rFonts w:hAnsi="Arial" w:cs="Arial" w:hint="eastAsia"/>
          <w:color w:val="000000"/>
          <w:kern w:val="0"/>
        </w:rPr>
        <w:t>各委、局，各直属单位：</w:t>
      </w:r>
    </w:p>
    <w:p w:rsidR="002E5D68" w:rsidRPr="002E5D68" w:rsidRDefault="002E5D68" w:rsidP="002E5D68">
      <w:pPr>
        <w:spacing w:line="560" w:lineRule="atLeast"/>
        <w:ind w:firstLine="645"/>
        <w:jc w:val="left"/>
        <w:rPr>
          <w:rFonts w:ascii="Arial" w:eastAsia="宋体" w:hAnsi="Arial" w:cs="Arial"/>
          <w:color w:val="000000"/>
          <w:kern w:val="0"/>
          <w:sz w:val="27"/>
          <w:szCs w:val="27"/>
        </w:rPr>
      </w:pPr>
      <w:r w:rsidRPr="002E5D68">
        <w:rPr>
          <w:rFonts w:hAnsi="Arial" w:cs="Arial" w:hint="eastAsia"/>
          <w:color w:val="000000"/>
          <w:kern w:val="0"/>
        </w:rPr>
        <w:t>《天津市政务服务事项目录（2019版）》已按照市人民政府要求，由市政务服务办编制完成，现予公布，请遵照执行。</w:t>
      </w:r>
    </w:p>
    <w:p w:rsidR="002E5D68" w:rsidRPr="002E5D68" w:rsidRDefault="002E5D68" w:rsidP="002E5D68">
      <w:pPr>
        <w:spacing w:line="560" w:lineRule="atLeast"/>
        <w:ind w:firstLine="640"/>
        <w:jc w:val="left"/>
        <w:rPr>
          <w:rFonts w:ascii="Arial" w:eastAsia="宋体" w:hAnsi="Arial" w:cs="Arial"/>
          <w:color w:val="000000"/>
          <w:kern w:val="0"/>
          <w:sz w:val="27"/>
          <w:szCs w:val="27"/>
        </w:rPr>
      </w:pPr>
      <w:r w:rsidRPr="002E5D68">
        <w:rPr>
          <w:rFonts w:hAnsi="Arial" w:cs="Arial" w:hint="eastAsia"/>
          <w:color w:val="000000"/>
          <w:kern w:val="0"/>
        </w:rPr>
        <w:t>一、此次公布的《天津市政务服务事项目录（2019版）》包括：《天津市政务服务目录（市级行政许可事项）》（227项）、《天津市政务服务目录（市级暂不列入行政许可事项）》（86项）、《天津市政务服务目录（初审上报国家部委审批行政许可事项）》（68项）、《天津市政务服务目录（自由贸易试验区行政许可事项）》（182项）、《天津市政务服务目录（滨海新区行政许可事项）》（251项）、《天津市政务服务目录（市区行政许可事项）》（122项）、《天津市政务服务目录（郊区行政许可事项）》（175项）、《天津市政务服务目录（区级暂不列入行政许可事项）》（21项）、《天津市政务服务目录（区级初审上报市级部门审批行政许可事</w:t>
      </w:r>
      <w:r w:rsidRPr="002E5D68">
        <w:rPr>
          <w:rFonts w:hAnsi="Arial" w:cs="Arial" w:hint="eastAsia"/>
          <w:color w:val="000000"/>
          <w:kern w:val="0"/>
        </w:rPr>
        <w:lastRenderedPageBreak/>
        <w:t>项）》（29项）、《天津市政务服务事项目录（市级行政确认事项）》（43项）、《天津市政务服务事项目录（市级行政给付事项）》（4项）、《天津市政务服务事项目录（市级行政奖励事项）》（4项）、《天津市政务服务事项目录（市级行政裁决事项）》（1项）、《天津市政务服务事项目录（市级其他类事项）》（158项）、《天津市政务服务事项目录（市级公共服务事项）》（79项）、《天津市政务服务事项目录（区级行政确认事项）》（33项）、《天津市政务服务事项目录（区级行政给付事项）》（7项）、《天津市政务服务事项目录（区级行政奖励事项）》（3项）、《天津市政务服务事项目录（区级行政裁决事项）》（1项）、《天津市政务服务事项目录（区级其他类事项）》（109项）、《天津市政务服务事项目录（区级公共服务事项）》（142项）、《天津市政务服务事项目录（乡镇、街道行政确认事项）》（2项）、《天津市政务服务事项目录（乡镇、街道行政给付事项）》（2项）和《天津市政务服务事项目录（乡镇、街道公共服务事项）》（27项）。除公布的政务服务目录之外，本市任何部门和单位不得擅自设立，变相设定政务服务事项。</w:t>
      </w:r>
    </w:p>
    <w:p w:rsidR="002E5D68" w:rsidRPr="002E5D68" w:rsidRDefault="002E5D68" w:rsidP="002E5D68">
      <w:pPr>
        <w:spacing w:line="560" w:lineRule="atLeast"/>
        <w:ind w:firstLine="645"/>
        <w:jc w:val="left"/>
        <w:rPr>
          <w:rFonts w:ascii="Arial" w:eastAsia="宋体" w:hAnsi="Arial" w:cs="Arial"/>
          <w:color w:val="000000"/>
          <w:kern w:val="0"/>
          <w:sz w:val="27"/>
          <w:szCs w:val="27"/>
        </w:rPr>
      </w:pPr>
      <w:r w:rsidRPr="002E5D68">
        <w:rPr>
          <w:rFonts w:hAnsi="Arial" w:cs="Arial" w:hint="eastAsia"/>
          <w:color w:val="000000"/>
          <w:kern w:val="0"/>
        </w:rPr>
        <w:t>二、市政务服务办负责全市行政审批制度改革和协调推动政务服务事项的具体落实工作。各区、各部门在推进过程中，</w:t>
      </w:r>
      <w:r w:rsidRPr="002E5D68">
        <w:rPr>
          <w:rFonts w:hAnsi="Arial" w:cs="Arial" w:hint="eastAsia"/>
          <w:color w:val="000000"/>
          <w:kern w:val="0"/>
        </w:rPr>
        <w:lastRenderedPageBreak/>
        <w:t>要及时主动与市政务服务办沟通进展情况。不得擅自取消、下放和调整各类政务服务事项；凡依照法律、法规和规章要求，需要取消、下放和调整政务服务事项，要经市政务服务办审核，并报市人民政府审定,动态调整政务服务事项目录。</w:t>
      </w:r>
    </w:p>
    <w:p w:rsidR="002E5D68" w:rsidRPr="002E5D68" w:rsidRDefault="002E5D68" w:rsidP="002E5D68">
      <w:pPr>
        <w:spacing w:line="560" w:lineRule="atLeast"/>
        <w:ind w:firstLine="640"/>
        <w:jc w:val="left"/>
        <w:rPr>
          <w:rFonts w:ascii="Arial" w:eastAsia="宋体" w:hAnsi="Arial" w:cs="Arial"/>
          <w:color w:val="000000"/>
          <w:kern w:val="0"/>
          <w:sz w:val="27"/>
          <w:szCs w:val="27"/>
        </w:rPr>
      </w:pPr>
      <w:r w:rsidRPr="002E5D68">
        <w:rPr>
          <w:rFonts w:hAnsi="Arial" w:cs="Arial" w:hint="eastAsia"/>
          <w:color w:val="000000"/>
          <w:kern w:val="0"/>
        </w:rPr>
        <w:t>三、各区、各部门要深化</w:t>
      </w:r>
      <w:r w:rsidRPr="002E5D68">
        <w:rPr>
          <w:rFonts w:hAnsi="Arial" w:cs="Arial" w:hint="eastAsia"/>
          <w:color w:val="000000"/>
          <w:spacing w:val="6"/>
          <w:kern w:val="0"/>
        </w:rPr>
        <w:t>“一制三化”审批制度改革2.0版改革成果</w:t>
      </w:r>
      <w:r w:rsidRPr="002E5D68">
        <w:rPr>
          <w:rFonts w:hAnsi="Arial" w:cs="Arial" w:hint="eastAsia"/>
          <w:color w:val="000000"/>
          <w:kern w:val="0"/>
        </w:rPr>
        <w:t>，切实简政放权推动落实，保质保量完成各项指标任务。持续深化“五减”、“四办”改革，认真落实承诺审批、网上审批、联合审批、智能审批，</w:t>
      </w:r>
      <w:r w:rsidRPr="002E5D68">
        <w:rPr>
          <w:rFonts w:hAnsi="Arial" w:cs="Arial" w:hint="eastAsia"/>
          <w:color w:val="000000"/>
          <w:spacing w:val="6"/>
          <w:kern w:val="0"/>
        </w:rPr>
        <w:t>全力打造办事方便、法治良好、成本竞争力强、生态宜居的营商环境。</w:t>
      </w:r>
    </w:p>
    <w:p w:rsidR="002E5D68" w:rsidRDefault="002E5D68" w:rsidP="002E5D68">
      <w:pPr>
        <w:spacing w:line="560" w:lineRule="atLeast"/>
        <w:ind w:firstLine="640"/>
        <w:jc w:val="left"/>
        <w:rPr>
          <w:rFonts w:ascii="Arial" w:eastAsia="宋体" w:hAnsi="Arial" w:cs="Arial"/>
          <w:color w:val="000000"/>
          <w:kern w:val="0"/>
          <w:sz w:val="27"/>
          <w:szCs w:val="27"/>
        </w:rPr>
      </w:pPr>
      <w:r w:rsidRPr="002E5D68">
        <w:rPr>
          <w:rFonts w:hAnsi="Arial" w:cs="Arial" w:hint="eastAsia"/>
          <w:color w:val="000000"/>
          <w:kern w:val="0"/>
        </w:rPr>
        <w:t>四、市行业主管部门要按照《天津市政务服务事项目录（2019版）》相关内容，采取集中授课、现场指导等形式，做好对各区、街道（乡镇）工作人员的业务培训，并于9月30日前将培训结果报送市政务服务办。</w:t>
      </w:r>
    </w:p>
    <w:p w:rsidR="002E5D68" w:rsidRPr="002E5D68" w:rsidRDefault="002E5D68" w:rsidP="002E5D68">
      <w:pPr>
        <w:spacing w:line="560" w:lineRule="atLeast"/>
        <w:ind w:firstLine="640"/>
        <w:jc w:val="left"/>
        <w:rPr>
          <w:rFonts w:ascii="Arial" w:eastAsia="宋体" w:hAnsi="Arial" w:cs="Arial"/>
          <w:color w:val="000000"/>
          <w:kern w:val="0"/>
          <w:sz w:val="27"/>
          <w:szCs w:val="27"/>
        </w:rPr>
      </w:pPr>
      <w:r w:rsidRPr="002E5D68">
        <w:rPr>
          <w:rFonts w:hAnsi="Arial" w:cs="Arial" w:hint="eastAsia"/>
          <w:color w:val="000000"/>
          <w:kern w:val="0"/>
        </w:rPr>
        <w:t>附件：天津市政务服务事项目录（2019年版）</w:t>
      </w:r>
    </w:p>
    <w:p w:rsidR="002E5D68" w:rsidRPr="002E5D68" w:rsidRDefault="002E5D68" w:rsidP="002E5D68">
      <w:pPr>
        <w:spacing w:line="560" w:lineRule="atLeast"/>
        <w:ind w:firstLine="645"/>
        <w:jc w:val="left"/>
        <w:rPr>
          <w:rFonts w:ascii="Arial" w:eastAsia="宋体" w:hAnsi="Arial" w:cs="Arial" w:hint="eastAsia"/>
          <w:color w:val="000000"/>
          <w:kern w:val="0"/>
          <w:sz w:val="27"/>
          <w:szCs w:val="27"/>
        </w:rPr>
      </w:pPr>
      <w:r w:rsidRPr="002E5D68">
        <w:rPr>
          <w:rFonts w:ascii="Arial" w:eastAsia="宋体" w:hAnsi="Arial" w:cs="Arial"/>
          <w:color w:val="000000"/>
          <w:kern w:val="0"/>
          <w:sz w:val="27"/>
          <w:szCs w:val="27"/>
        </w:rPr>
        <w:t> </w:t>
      </w:r>
    </w:p>
    <w:p w:rsidR="002E5D68" w:rsidRPr="002E5D68" w:rsidRDefault="002E5D68" w:rsidP="002E5D68">
      <w:pPr>
        <w:spacing w:line="560" w:lineRule="atLeast"/>
        <w:ind w:firstLine="645"/>
        <w:jc w:val="left"/>
        <w:rPr>
          <w:rFonts w:ascii="Arial" w:eastAsia="宋体" w:hAnsi="Arial" w:cs="Arial"/>
          <w:color w:val="000000"/>
          <w:kern w:val="0"/>
          <w:sz w:val="27"/>
          <w:szCs w:val="27"/>
        </w:rPr>
      </w:pPr>
      <w:r w:rsidRPr="002E5D68">
        <w:rPr>
          <w:rFonts w:hAnsi="Arial" w:cs="Arial" w:hint="eastAsia"/>
          <w:color w:val="000000"/>
          <w:kern w:val="0"/>
        </w:rPr>
        <w:t> </w:t>
      </w:r>
    </w:p>
    <w:p w:rsidR="002E5D68" w:rsidRPr="002E5D68" w:rsidRDefault="002E5D68" w:rsidP="002E5D68">
      <w:pPr>
        <w:wordWrap w:val="0"/>
        <w:spacing w:line="560" w:lineRule="atLeast"/>
        <w:ind w:firstLine="646"/>
        <w:jc w:val="right"/>
        <w:rPr>
          <w:rFonts w:ascii="Arial" w:eastAsia="宋体" w:hAnsi="Arial" w:cs="Arial"/>
          <w:color w:val="000000"/>
          <w:kern w:val="0"/>
          <w:sz w:val="27"/>
          <w:szCs w:val="27"/>
        </w:rPr>
      </w:pPr>
      <w:r w:rsidRPr="002E5D68">
        <w:rPr>
          <w:rFonts w:hAnsi="Arial" w:cs="Arial" w:hint="eastAsia"/>
          <w:color w:val="000000"/>
          <w:kern w:val="0"/>
        </w:rPr>
        <w:t>                            </w:t>
      </w:r>
      <w:r w:rsidRPr="002E5D68">
        <w:rPr>
          <w:rFonts w:hAnsi="Arial" w:cs="Arial" w:hint="eastAsia"/>
          <w:color w:val="000000"/>
          <w:kern w:val="0"/>
        </w:rPr>
        <w:t>2019年7月15日</w:t>
      </w:r>
      <w:r>
        <w:rPr>
          <w:rFonts w:hAnsi="Arial" w:cs="Arial" w:hint="eastAsia"/>
          <w:color w:val="000000"/>
          <w:kern w:val="0"/>
        </w:rPr>
        <w:t xml:space="preserve"> </w:t>
      </w:r>
      <w:r>
        <w:rPr>
          <w:rFonts w:hAnsi="Arial" w:cs="Arial"/>
          <w:color w:val="000000"/>
          <w:kern w:val="0"/>
        </w:rPr>
        <w:t xml:space="preserve">  </w:t>
      </w:r>
    </w:p>
    <w:p w:rsidR="002E5D68" w:rsidRDefault="002E5D68" w:rsidP="002E5D68">
      <w:pPr>
        <w:spacing w:line="480" w:lineRule="atLeast"/>
        <w:ind w:firstLine="640"/>
        <w:jc w:val="left"/>
        <w:rPr>
          <w:rFonts w:hAnsi="Arial" w:cs="Arial"/>
          <w:color w:val="000000"/>
          <w:kern w:val="0"/>
        </w:rPr>
      </w:pPr>
      <w:r w:rsidRPr="002E5D68">
        <w:rPr>
          <w:rFonts w:hAnsi="Arial" w:cs="Arial" w:hint="eastAsia"/>
          <w:color w:val="000000"/>
          <w:kern w:val="0"/>
        </w:rPr>
        <w:t>（此件主动公开）</w:t>
      </w:r>
    </w:p>
    <w:p w:rsidR="002E5D68" w:rsidRPr="002E5D68" w:rsidRDefault="002E5D68" w:rsidP="002E5D68">
      <w:pPr>
        <w:spacing w:line="480" w:lineRule="atLeast"/>
        <w:ind w:firstLine="640"/>
        <w:jc w:val="left"/>
        <w:rPr>
          <w:rFonts w:ascii="Arial" w:eastAsia="宋体" w:hAnsi="Arial" w:cs="Arial" w:hint="eastAsia"/>
          <w:color w:val="000000"/>
          <w:kern w:val="0"/>
          <w:sz w:val="27"/>
          <w:szCs w:val="27"/>
        </w:rPr>
      </w:pPr>
    </w:p>
    <w:p w:rsidR="00921D0C" w:rsidRPr="002E5D68" w:rsidRDefault="002E5D68" w:rsidP="002E5D68">
      <w:pPr>
        <w:spacing w:line="480" w:lineRule="atLeast"/>
        <w:jc w:val="left"/>
        <w:rPr>
          <w:rFonts w:ascii="Arial" w:eastAsia="宋体" w:hAnsi="Arial" w:cs="Arial" w:hint="eastAsia"/>
          <w:color w:val="000000"/>
          <w:kern w:val="0"/>
          <w:sz w:val="27"/>
          <w:szCs w:val="27"/>
        </w:rPr>
      </w:pPr>
      <w:r w:rsidRPr="002E5D68">
        <w:rPr>
          <w:rFonts w:hAnsi="Arial" w:cs="Arial" w:hint="eastAsia"/>
          <w:color w:val="000000"/>
          <w:kern w:val="0"/>
        </w:rPr>
        <w:t>（联系人：赵晨曦;联系电话：24538589 ;传真：24538080）</w:t>
      </w:r>
      <w:bookmarkEnd w:id="0"/>
    </w:p>
    <w:sectPr w:rsidR="00921D0C" w:rsidRPr="002E5D68" w:rsidSect="008A6C5A">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D68"/>
    <w:rsid w:val="002E5D68"/>
    <w:rsid w:val="005A2062"/>
    <w:rsid w:val="008A6C5A"/>
    <w:rsid w:val="00AB1D52"/>
    <w:rsid w:val="00E64328"/>
    <w:rsid w:val="00F47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A8CF6"/>
  <w15:chartTrackingRefBased/>
  <w15:docId w15:val="{22520507-1A92-4D54-ACB1-54A50B3CF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仿宋_GB2312" w:eastAsia="仿宋_GB2312" w:hAnsiTheme="minorHAnsi" w:cstheme="minorBidi"/>
        <w:kern w:val="2"/>
        <w:sz w:val="32"/>
        <w:szCs w:val="32"/>
        <w:lang w:val="en-US" w:eastAsia="zh-CN" w:bidi="ar-SA"/>
      </w:rPr>
    </w:rPrDefault>
    <w:pPrDefault>
      <w:pPr>
        <w:spacing w:line="6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73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208</Words>
  <Characters>1187</Characters>
  <Application>Microsoft Office Word</Application>
  <DocSecurity>0</DocSecurity>
  <Lines>9</Lines>
  <Paragraphs>2</Paragraphs>
  <ScaleCrop>false</ScaleCrop>
  <Company>Microsoft</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朱占鹏</dc:creator>
  <cp:keywords/>
  <dc:description/>
  <cp:lastModifiedBy>朱占鹏</cp:lastModifiedBy>
  <cp:revision>1</cp:revision>
  <dcterms:created xsi:type="dcterms:W3CDTF">2020-12-04T07:53:00Z</dcterms:created>
  <dcterms:modified xsi:type="dcterms:W3CDTF">2020-12-04T07:56:00Z</dcterms:modified>
</cp:coreProperties>
</file>