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314" w:rsidRDefault="00FF5314" w:rsidP="00F1460B">
      <w:pPr>
        <w:adjustRightInd w:val="0"/>
        <w:snapToGrid w:val="0"/>
        <w:spacing w:line="560" w:lineRule="exact"/>
        <w:ind w:firstLineChars="200" w:firstLine="632"/>
        <w:rPr>
          <w:rFonts w:ascii="仿宋_GB2312" w:eastAsia="仿宋_GB2312" w:hAnsi="黑体"/>
          <w:kern w:val="0"/>
          <w:szCs w:val="32"/>
        </w:rPr>
      </w:pPr>
      <w:bookmarkStart w:id="0" w:name="_GoBack"/>
    </w:p>
    <w:p w:rsidR="00047BA0" w:rsidRPr="006C1FF1" w:rsidRDefault="00047BA0" w:rsidP="00F1460B">
      <w:pPr>
        <w:adjustRightInd w:val="0"/>
        <w:snapToGrid w:val="0"/>
        <w:spacing w:line="560" w:lineRule="exact"/>
        <w:ind w:firstLineChars="200" w:firstLine="632"/>
        <w:rPr>
          <w:rFonts w:ascii="仿宋_GB2312" w:eastAsia="仿宋_GB2312" w:hAnsi="黑体" w:hint="eastAsia"/>
          <w:kern w:val="0"/>
          <w:szCs w:val="32"/>
        </w:rPr>
      </w:pPr>
    </w:p>
    <w:p w:rsidR="00073FF9" w:rsidRDefault="006C1695" w:rsidP="00F1460B">
      <w:pPr>
        <w:snapToGrid w:val="0"/>
        <w:spacing w:line="560" w:lineRule="exact"/>
        <w:ind w:left="2"/>
        <w:jc w:val="center"/>
        <w:rPr>
          <w:rFonts w:ascii="方正小标宋简体" w:eastAsia="方正小标宋简体" w:hAnsi="华文中宋"/>
          <w:color w:val="000000"/>
          <w:sz w:val="44"/>
          <w:szCs w:val="44"/>
        </w:rPr>
      </w:pPr>
      <w:r>
        <w:rPr>
          <w:rFonts w:ascii="方正小标宋简体" w:eastAsia="方正小标宋简体" w:hAnsi="方正小标宋简体" w:cs="方正小标宋简体" w:hint="eastAsia"/>
          <w:sz w:val="44"/>
          <w:szCs w:val="44"/>
        </w:rPr>
        <w:t>关于印发</w:t>
      </w:r>
      <w:r w:rsidR="00073FF9">
        <w:rPr>
          <w:rFonts w:ascii="方正小标宋简体" w:eastAsia="方正小标宋简体" w:hAnsi="华文中宋" w:hint="eastAsia"/>
          <w:color w:val="000000"/>
          <w:sz w:val="44"/>
          <w:szCs w:val="44"/>
        </w:rPr>
        <w:t>政策服务“一点通”平台</w:t>
      </w:r>
    </w:p>
    <w:p w:rsidR="006C1695" w:rsidRPr="00073FF9" w:rsidRDefault="00073FF9" w:rsidP="00F1460B">
      <w:pPr>
        <w:snapToGrid w:val="0"/>
        <w:spacing w:line="560" w:lineRule="exact"/>
        <w:ind w:left="2"/>
        <w:jc w:val="center"/>
        <w:rPr>
          <w:rFonts w:ascii="方正小标宋简体" w:eastAsia="方正小标宋简体" w:hAnsi="华文中宋"/>
          <w:color w:val="000000"/>
          <w:sz w:val="44"/>
          <w:szCs w:val="44"/>
        </w:rPr>
      </w:pPr>
      <w:r>
        <w:rPr>
          <w:rFonts w:ascii="方正小标宋简体" w:eastAsia="方正小标宋简体" w:hAnsi="华文中宋" w:hint="eastAsia"/>
          <w:color w:val="000000"/>
          <w:sz w:val="44"/>
          <w:szCs w:val="44"/>
        </w:rPr>
        <w:t>促进民营经济发展实施细则</w:t>
      </w:r>
      <w:r w:rsidR="006C1695">
        <w:rPr>
          <w:rFonts w:ascii="方正小标宋简体" w:eastAsia="方正小标宋简体" w:hAnsi="方正小标宋简体" w:cs="方正小标宋简体" w:hint="eastAsia"/>
          <w:sz w:val="44"/>
          <w:szCs w:val="44"/>
        </w:rPr>
        <w:t>的通知</w:t>
      </w:r>
    </w:p>
    <w:p w:rsidR="006C1695" w:rsidRDefault="006C1695" w:rsidP="00F1460B">
      <w:pPr>
        <w:snapToGrid w:val="0"/>
        <w:spacing w:line="560" w:lineRule="exact"/>
        <w:jc w:val="left"/>
        <w:rPr>
          <w:rFonts w:ascii="仿宋_GB2312" w:eastAsia="仿宋_GB2312" w:hAnsi="仿宋_GB2312" w:cs="仿宋_GB2312"/>
          <w:szCs w:val="32"/>
        </w:rPr>
      </w:pPr>
    </w:p>
    <w:p w:rsidR="006C1695" w:rsidRDefault="006C1695" w:rsidP="00F1460B">
      <w:pPr>
        <w:snapToGrid w:val="0"/>
        <w:spacing w:line="560" w:lineRule="exact"/>
        <w:jc w:val="left"/>
        <w:rPr>
          <w:rFonts w:ascii="仿宋_GB2312" w:eastAsia="仿宋_GB2312" w:hAnsi="仿宋_GB2312" w:cs="仿宋_GB2312"/>
          <w:szCs w:val="32"/>
        </w:rPr>
      </w:pPr>
      <w:r>
        <w:rPr>
          <w:rFonts w:ascii="仿宋_GB2312" w:eastAsia="仿宋_GB2312" w:hAnsi="仿宋_GB2312" w:cs="仿宋_GB2312" w:hint="eastAsia"/>
          <w:szCs w:val="32"/>
        </w:rPr>
        <w:t>各区</w:t>
      </w:r>
      <w:r w:rsidR="00BA7EC9">
        <w:rPr>
          <w:rFonts w:ascii="仿宋_GB2312" w:eastAsia="仿宋_GB2312" w:hAnsi="仿宋_GB2312" w:cs="仿宋_GB2312" w:hint="eastAsia"/>
          <w:szCs w:val="32"/>
        </w:rPr>
        <w:t>人民政府、市级</w:t>
      </w:r>
      <w:r>
        <w:rPr>
          <w:rFonts w:ascii="仿宋_GB2312" w:eastAsia="仿宋_GB2312" w:hAnsi="仿宋_GB2312" w:cs="仿宋_GB2312" w:hint="eastAsia"/>
          <w:szCs w:val="32"/>
        </w:rPr>
        <w:t>有关部门：</w:t>
      </w:r>
    </w:p>
    <w:p w:rsidR="00BA7EC9" w:rsidRDefault="006C1695" w:rsidP="00F1460B">
      <w:pPr>
        <w:snapToGrid w:val="0"/>
        <w:spacing w:line="560" w:lineRule="exact"/>
        <w:ind w:firstLineChars="200" w:firstLine="632"/>
        <w:jc w:val="left"/>
        <w:rPr>
          <w:rFonts w:ascii="仿宋_GB2312" w:eastAsia="仿宋_GB2312" w:hAnsi="仿宋_GB2312" w:cs="仿宋_GB2312"/>
          <w:szCs w:val="32"/>
          <w:shd w:val="clear" w:color="auto" w:fill="FFFFFF"/>
        </w:rPr>
      </w:pPr>
      <w:r>
        <w:rPr>
          <w:rFonts w:ascii="仿宋_GB2312" w:eastAsia="仿宋_GB2312" w:hAnsi="仿宋_GB2312" w:cs="仿宋_GB2312" w:hint="eastAsia"/>
          <w:szCs w:val="32"/>
        </w:rPr>
        <w:t>为认真贯彻落实市委、市政府《关于进一步促进民营经济发展的若干意见》，围绕持续改善营商环境，深入推进“一制三化”审批制度改革政策措施落地见效，释放民营经济发展活力，全力打造办事方便、法治良好、成本竞争力强、生态宜居的营商环境，市政务服务办制</w:t>
      </w:r>
      <w:r w:rsidR="00BA7EC9">
        <w:rPr>
          <w:rFonts w:ascii="仿宋_GB2312" w:eastAsia="仿宋_GB2312" w:hAnsi="仿宋_GB2312" w:cs="仿宋_GB2312" w:hint="eastAsia"/>
          <w:szCs w:val="32"/>
        </w:rPr>
        <w:t>定</w:t>
      </w:r>
      <w:r w:rsidR="00D56120">
        <w:rPr>
          <w:rFonts w:ascii="仿宋_GB2312" w:eastAsia="仿宋_GB2312" w:hAnsi="仿宋_GB2312" w:cs="仿宋_GB2312" w:hint="eastAsia"/>
          <w:szCs w:val="32"/>
        </w:rPr>
        <w:t>了《</w:t>
      </w:r>
      <w:r w:rsidR="00BA7EC9">
        <w:rPr>
          <w:rFonts w:ascii="仿宋_GB2312" w:eastAsia="仿宋_GB2312" w:hAnsi="仿宋_GB2312" w:cs="仿宋_GB2312" w:hint="eastAsia"/>
          <w:szCs w:val="32"/>
        </w:rPr>
        <w:t>政策服务“一点通”平台促进民营经济发展实施细则》，</w:t>
      </w:r>
      <w:r>
        <w:rPr>
          <w:rFonts w:ascii="仿宋_GB2312" w:eastAsia="仿宋_GB2312" w:hAnsi="仿宋_GB2312" w:cs="仿宋_GB2312" w:hint="eastAsia"/>
          <w:szCs w:val="32"/>
        </w:rPr>
        <w:t>现印发给你们，请</w:t>
      </w:r>
      <w:r w:rsidR="00BA7EC9">
        <w:rPr>
          <w:rFonts w:ascii="仿宋_GB2312" w:eastAsia="仿宋_GB2312" w:hAnsi="仿宋_GB2312" w:cs="仿宋_GB2312" w:hint="eastAsia"/>
          <w:szCs w:val="32"/>
        </w:rPr>
        <w:t>认真组织学习，抓好贯彻落实</w:t>
      </w:r>
      <w:r w:rsidR="00975F68">
        <w:rPr>
          <w:rFonts w:ascii="仿宋_GB2312" w:eastAsia="仿宋_GB2312" w:hAnsi="仿宋_GB2312" w:cs="仿宋_GB2312" w:hint="eastAsia"/>
          <w:szCs w:val="32"/>
        </w:rPr>
        <w:t>。</w:t>
      </w:r>
    </w:p>
    <w:p w:rsidR="001F6763" w:rsidRDefault="001F6763" w:rsidP="00F1460B">
      <w:pPr>
        <w:snapToGrid w:val="0"/>
        <w:spacing w:line="560" w:lineRule="exact"/>
        <w:ind w:leftChars="200" w:left="1842" w:hangingChars="383" w:hanging="1210"/>
        <w:jc w:val="left"/>
        <w:rPr>
          <w:rFonts w:ascii="仿宋_GB2312" w:eastAsia="仿宋_GB2312" w:hAnsi="仿宋_GB2312" w:cs="仿宋_GB2312"/>
          <w:kern w:val="0"/>
          <w:szCs w:val="32"/>
          <w:shd w:val="clear" w:color="auto" w:fill="FFFFFF"/>
        </w:rPr>
      </w:pPr>
    </w:p>
    <w:p w:rsidR="00563A85" w:rsidRPr="00B92085" w:rsidRDefault="00563A85" w:rsidP="00F1460B">
      <w:pPr>
        <w:snapToGrid w:val="0"/>
        <w:spacing w:line="560" w:lineRule="exact"/>
        <w:ind w:right="629" w:firstLineChars="1610" w:firstLine="5085"/>
        <w:rPr>
          <w:rFonts w:ascii="仿宋_GB2312" w:eastAsia="仿宋_GB2312" w:hAnsi="仿宋_GB2312" w:cs="仿宋_GB2312"/>
          <w:szCs w:val="32"/>
        </w:rPr>
      </w:pPr>
    </w:p>
    <w:p w:rsidR="00B92085" w:rsidRDefault="00B92085" w:rsidP="00F1460B">
      <w:pPr>
        <w:snapToGrid w:val="0"/>
        <w:spacing w:line="560" w:lineRule="exact"/>
        <w:ind w:right="632" w:firstLineChars="1610" w:firstLine="5085"/>
        <w:rPr>
          <w:rFonts w:ascii="仿宋_GB2312" w:eastAsia="仿宋_GB2312" w:hAnsi="仿宋_GB2312" w:cs="仿宋_GB2312"/>
          <w:szCs w:val="32"/>
        </w:rPr>
      </w:pPr>
    </w:p>
    <w:p w:rsidR="00BA7EC9" w:rsidRPr="0075572D" w:rsidRDefault="00BA7EC9" w:rsidP="00F1460B">
      <w:pPr>
        <w:snapToGrid w:val="0"/>
        <w:spacing w:line="560" w:lineRule="exact"/>
        <w:ind w:right="632" w:firstLineChars="1610" w:firstLine="5085"/>
        <w:rPr>
          <w:rFonts w:ascii="仿宋_GB2312" w:eastAsia="仿宋_GB2312" w:hAnsi="仿宋_GB2312" w:cs="仿宋_GB2312"/>
          <w:szCs w:val="32"/>
        </w:rPr>
      </w:pPr>
      <w:r>
        <w:rPr>
          <w:rFonts w:ascii="仿宋_GB2312" w:eastAsia="仿宋_GB2312" w:hAnsi="仿宋_GB2312" w:cs="仿宋_GB2312" w:hint="eastAsia"/>
          <w:szCs w:val="32"/>
        </w:rPr>
        <w:t>2019年1月</w:t>
      </w:r>
      <w:r w:rsidR="00B92085">
        <w:rPr>
          <w:rFonts w:ascii="仿宋_GB2312" w:eastAsia="仿宋_GB2312" w:hAnsi="仿宋_GB2312" w:cs="仿宋_GB2312" w:hint="eastAsia"/>
          <w:szCs w:val="32"/>
        </w:rPr>
        <w:t>2</w:t>
      </w:r>
      <w:r w:rsidR="004248D0">
        <w:rPr>
          <w:rFonts w:ascii="仿宋_GB2312" w:eastAsia="仿宋_GB2312" w:hAnsi="仿宋_GB2312" w:cs="仿宋_GB2312" w:hint="eastAsia"/>
          <w:szCs w:val="32"/>
        </w:rPr>
        <w:t>3</w:t>
      </w:r>
      <w:r>
        <w:rPr>
          <w:rFonts w:ascii="仿宋_GB2312" w:eastAsia="仿宋_GB2312" w:hAnsi="仿宋_GB2312" w:cs="仿宋_GB2312" w:hint="eastAsia"/>
          <w:szCs w:val="32"/>
        </w:rPr>
        <w:t>日</w:t>
      </w:r>
      <w:r w:rsidR="001F6763">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p>
    <w:p w:rsidR="006C1695" w:rsidRDefault="00BA7EC9" w:rsidP="00F1460B">
      <w:pPr>
        <w:snapToGrid w:val="0"/>
        <w:spacing w:line="560" w:lineRule="exact"/>
        <w:ind w:firstLineChars="200" w:firstLine="632"/>
        <w:jc w:val="left"/>
        <w:rPr>
          <w:rFonts w:ascii="仿宋_GB2312" w:eastAsia="仿宋_GB2312" w:hAnsi="仿宋_GB2312" w:cs="仿宋_GB2312"/>
          <w:szCs w:val="32"/>
        </w:rPr>
      </w:pPr>
      <w:r>
        <w:rPr>
          <w:rFonts w:ascii="仿宋_GB2312" w:eastAsia="仿宋_GB2312" w:hAnsi="仿宋_GB2312" w:cs="仿宋_GB2312" w:hint="eastAsia"/>
          <w:szCs w:val="32"/>
        </w:rPr>
        <w:t>（</w:t>
      </w:r>
      <w:r w:rsidR="006C1695">
        <w:rPr>
          <w:rFonts w:ascii="仿宋_GB2312" w:eastAsia="仿宋_GB2312" w:hAnsi="仿宋_GB2312" w:cs="仿宋_GB2312" w:hint="eastAsia"/>
          <w:szCs w:val="32"/>
        </w:rPr>
        <w:t>联系人：李宏</w:t>
      </w:r>
      <w:r>
        <w:rPr>
          <w:rFonts w:ascii="仿宋_GB2312" w:eastAsia="仿宋_GB2312" w:hAnsi="仿宋_GB2312" w:cs="仿宋_GB2312" w:hint="eastAsia"/>
          <w:szCs w:val="32"/>
        </w:rPr>
        <w:t>；</w:t>
      </w:r>
      <w:r w:rsidR="006C1695">
        <w:rPr>
          <w:rFonts w:ascii="仿宋_GB2312" w:eastAsia="仿宋_GB2312" w:hAnsi="仿宋_GB2312" w:cs="仿宋_GB2312" w:hint="eastAsia"/>
          <w:szCs w:val="32"/>
        </w:rPr>
        <w:t>联系电话：24538077</w:t>
      </w:r>
      <w:r>
        <w:rPr>
          <w:rFonts w:ascii="仿宋_GB2312" w:eastAsia="仿宋_GB2312" w:hAnsi="仿宋_GB2312" w:cs="仿宋_GB2312" w:hint="eastAsia"/>
          <w:szCs w:val="32"/>
        </w:rPr>
        <w:t>）</w:t>
      </w:r>
    </w:p>
    <w:p w:rsidR="00B92085" w:rsidRDefault="00B92085" w:rsidP="00563A85">
      <w:pPr>
        <w:snapToGrid w:val="0"/>
        <w:spacing w:line="520" w:lineRule="exact"/>
        <w:ind w:firstLineChars="200" w:firstLine="632"/>
        <w:jc w:val="left"/>
        <w:rPr>
          <w:rFonts w:ascii="仿宋_GB2312" w:eastAsia="仿宋_GB2312" w:hAnsi="仿宋_GB2312" w:cs="仿宋_GB2312"/>
          <w:szCs w:val="32"/>
        </w:rPr>
      </w:pPr>
    </w:p>
    <w:p w:rsidR="004248D0" w:rsidRDefault="004248D0">
      <w:pPr>
        <w:widowControl/>
        <w:jc w:val="left"/>
        <w:rPr>
          <w:rFonts w:ascii="方正小标宋简体" w:eastAsia="方正小标宋简体" w:hAnsi="华文中宋"/>
          <w:color w:val="000000"/>
          <w:sz w:val="44"/>
          <w:szCs w:val="44"/>
        </w:rPr>
      </w:pPr>
      <w:r>
        <w:rPr>
          <w:rFonts w:ascii="方正小标宋简体" w:eastAsia="方正小标宋简体" w:hAnsi="华文中宋"/>
          <w:color w:val="000000"/>
          <w:sz w:val="44"/>
          <w:szCs w:val="44"/>
        </w:rPr>
        <w:br w:type="page"/>
      </w:r>
    </w:p>
    <w:p w:rsidR="00F1460B" w:rsidRDefault="00F1460B" w:rsidP="00F1460B">
      <w:pPr>
        <w:snapToGrid w:val="0"/>
        <w:spacing w:line="560" w:lineRule="exact"/>
        <w:ind w:left="2"/>
        <w:jc w:val="center"/>
        <w:rPr>
          <w:rFonts w:ascii="方正小标宋简体" w:eastAsia="方正小标宋简体" w:hAnsi="华文中宋"/>
          <w:color w:val="000000"/>
          <w:sz w:val="44"/>
          <w:szCs w:val="44"/>
        </w:rPr>
      </w:pPr>
    </w:p>
    <w:p w:rsidR="00B92085" w:rsidRDefault="00B92085" w:rsidP="00F1460B">
      <w:pPr>
        <w:snapToGrid w:val="0"/>
        <w:spacing w:line="560" w:lineRule="exact"/>
        <w:ind w:left="2"/>
        <w:jc w:val="center"/>
        <w:rPr>
          <w:rFonts w:ascii="方正小标宋简体" w:eastAsia="方正小标宋简体" w:hAnsi="华文中宋"/>
          <w:color w:val="000000"/>
          <w:sz w:val="44"/>
          <w:szCs w:val="44"/>
        </w:rPr>
      </w:pPr>
      <w:r>
        <w:rPr>
          <w:rFonts w:ascii="方正小标宋简体" w:eastAsia="方正小标宋简体" w:hAnsi="华文中宋" w:hint="eastAsia"/>
          <w:color w:val="000000"/>
          <w:sz w:val="44"/>
          <w:szCs w:val="44"/>
        </w:rPr>
        <w:t>政策服务“一点通”平台</w:t>
      </w:r>
    </w:p>
    <w:p w:rsidR="00B92085" w:rsidRDefault="00B92085" w:rsidP="00F1460B">
      <w:pPr>
        <w:snapToGrid w:val="0"/>
        <w:spacing w:line="560" w:lineRule="exact"/>
        <w:ind w:left="2"/>
        <w:jc w:val="center"/>
        <w:rPr>
          <w:rFonts w:ascii="方正小标宋简体" w:eastAsia="方正小标宋简体" w:hAnsi="华文中宋"/>
          <w:color w:val="000000"/>
          <w:sz w:val="44"/>
          <w:szCs w:val="44"/>
        </w:rPr>
      </w:pPr>
      <w:r>
        <w:rPr>
          <w:rFonts w:ascii="方正小标宋简体" w:eastAsia="方正小标宋简体" w:hAnsi="华文中宋" w:hint="eastAsia"/>
          <w:color w:val="000000"/>
          <w:sz w:val="44"/>
          <w:szCs w:val="44"/>
        </w:rPr>
        <w:t>促进民营经济发展实施细则</w:t>
      </w:r>
    </w:p>
    <w:p w:rsidR="00B92085" w:rsidRDefault="00B92085" w:rsidP="00F1460B">
      <w:pPr>
        <w:snapToGrid w:val="0"/>
        <w:spacing w:line="560" w:lineRule="exact"/>
        <w:ind w:left="1895" w:hangingChars="600" w:hanging="1895"/>
        <w:rPr>
          <w:rFonts w:ascii="仿宋_GB2312" w:eastAsia="仿宋_GB2312" w:hAnsi="华文中宋"/>
          <w:color w:val="000000"/>
          <w:szCs w:val="32"/>
        </w:rPr>
      </w:pPr>
    </w:p>
    <w:p w:rsidR="00B92085" w:rsidRDefault="00B92085" w:rsidP="004248D0">
      <w:pPr>
        <w:adjustRightInd w:val="0"/>
        <w:snapToGrid w:val="0"/>
        <w:spacing w:line="560" w:lineRule="exact"/>
        <w:ind w:firstLineChars="200" w:firstLine="632"/>
        <w:rPr>
          <w:rFonts w:ascii="仿宋_GB2312" w:eastAsia="仿宋_GB2312"/>
          <w:color w:val="000000"/>
          <w:szCs w:val="32"/>
        </w:rPr>
      </w:pPr>
      <w:r>
        <w:rPr>
          <w:rFonts w:ascii="仿宋_GB2312" w:eastAsia="仿宋_GB2312" w:hint="eastAsia"/>
          <w:color w:val="000000"/>
          <w:szCs w:val="32"/>
        </w:rPr>
        <w:t>为深入学习贯彻习近平新时代中国特色社会主义思想，认真落实习近平总书记在民营企业座谈会上的重要讲话精神，全面落实“天津八条”，践行“产业第一、企业家老大”理念，有效激发民营经济活力，按照市委、市政府</w:t>
      </w:r>
      <w:r>
        <w:rPr>
          <w:rFonts w:ascii="仿宋_GB2312" w:eastAsia="仿宋_GB2312" w:hint="eastAsia"/>
          <w:szCs w:val="32"/>
        </w:rPr>
        <w:t>《关于进一步促进民营经济发展的若干意见》</w:t>
      </w:r>
      <w:r w:rsidR="004248D0">
        <w:rPr>
          <w:rFonts w:ascii="仿宋_GB2312" w:eastAsia="仿宋_GB2312" w:hint="eastAsia"/>
          <w:szCs w:val="32"/>
        </w:rPr>
        <w:t>（简称《意见》）工作要求</w:t>
      </w:r>
      <w:r>
        <w:rPr>
          <w:rFonts w:ascii="仿宋_GB2312" w:eastAsia="仿宋_GB2312" w:hint="eastAsia"/>
          <w:szCs w:val="32"/>
        </w:rPr>
        <w:t>，进一步完善我市</w:t>
      </w:r>
      <w:r>
        <w:rPr>
          <w:rFonts w:ascii="仿宋_GB2312" w:eastAsia="仿宋_GB2312" w:hAnsi="仿宋" w:hint="eastAsia"/>
          <w:szCs w:val="32"/>
        </w:rPr>
        <w:t>政策服务“一点通”平台，</w:t>
      </w:r>
      <w:r>
        <w:rPr>
          <w:rFonts w:ascii="仿宋_GB2312" w:eastAsia="仿宋_GB2312" w:hint="eastAsia"/>
          <w:color w:val="000000"/>
          <w:szCs w:val="32"/>
        </w:rPr>
        <w:t>将</w:t>
      </w:r>
      <w:r w:rsidR="00B26CE8">
        <w:rPr>
          <w:rFonts w:ascii="仿宋_GB2312" w:eastAsia="仿宋_GB2312" w:hint="eastAsia"/>
          <w:color w:val="000000"/>
          <w:szCs w:val="32"/>
        </w:rPr>
        <w:t>各区、</w:t>
      </w:r>
      <w:r>
        <w:rPr>
          <w:rFonts w:ascii="仿宋_GB2312" w:eastAsia="仿宋_GB2312" w:hint="eastAsia"/>
          <w:color w:val="000000"/>
          <w:szCs w:val="32"/>
        </w:rPr>
        <w:t>各部门落实</w:t>
      </w:r>
      <w:r w:rsidR="004248D0">
        <w:rPr>
          <w:rFonts w:ascii="仿宋_GB2312" w:eastAsia="仿宋_GB2312" w:hint="eastAsia"/>
          <w:color w:val="000000"/>
          <w:szCs w:val="32"/>
        </w:rPr>
        <w:t>《意见》制定的</w:t>
      </w:r>
      <w:r>
        <w:rPr>
          <w:rFonts w:ascii="仿宋_GB2312" w:eastAsia="仿宋_GB2312" w:hint="eastAsia"/>
          <w:color w:val="000000"/>
          <w:szCs w:val="32"/>
        </w:rPr>
        <w:t>文件</w:t>
      </w:r>
      <w:r w:rsidR="004248D0">
        <w:rPr>
          <w:rFonts w:ascii="仿宋_GB2312" w:eastAsia="仿宋_GB2312" w:hint="eastAsia"/>
          <w:color w:val="000000"/>
          <w:szCs w:val="32"/>
        </w:rPr>
        <w:t>、措施和</w:t>
      </w:r>
      <w:r>
        <w:rPr>
          <w:rFonts w:ascii="仿宋_GB2312" w:eastAsia="仿宋_GB2312" w:hint="eastAsia"/>
          <w:color w:val="000000"/>
          <w:szCs w:val="32"/>
        </w:rPr>
        <w:t>动态信息全面纳入政策“一点通”平台，方便企业群众查询便企利民政策。</w:t>
      </w:r>
    </w:p>
    <w:p w:rsidR="00B92085" w:rsidRPr="00AF4F59" w:rsidRDefault="00B92085" w:rsidP="00F1460B">
      <w:pPr>
        <w:adjustRightInd w:val="0"/>
        <w:snapToGrid w:val="0"/>
        <w:spacing w:line="560" w:lineRule="exact"/>
        <w:ind w:firstLineChars="200" w:firstLine="632"/>
        <w:rPr>
          <w:rFonts w:ascii="黑体" w:eastAsia="黑体" w:hAnsi="黑体"/>
          <w:szCs w:val="32"/>
        </w:rPr>
      </w:pPr>
      <w:r w:rsidRPr="00AF4F59">
        <w:rPr>
          <w:rFonts w:ascii="黑体" w:eastAsia="黑体" w:hAnsi="黑体" w:hint="eastAsia"/>
          <w:szCs w:val="32"/>
        </w:rPr>
        <w:t>一、工作任务</w:t>
      </w:r>
    </w:p>
    <w:p w:rsidR="00B92085" w:rsidRDefault="00B92085" w:rsidP="00F1460B">
      <w:pPr>
        <w:adjustRightInd w:val="0"/>
        <w:snapToGrid w:val="0"/>
        <w:spacing w:line="560" w:lineRule="exact"/>
        <w:ind w:firstLineChars="200" w:firstLine="632"/>
        <w:rPr>
          <w:rFonts w:ascii="仿宋_GB2312" w:eastAsia="仿宋_GB2312" w:hAnsi="仿宋"/>
          <w:szCs w:val="32"/>
        </w:rPr>
      </w:pPr>
      <w:r w:rsidRPr="00AF4F59">
        <w:rPr>
          <w:rFonts w:ascii="楷体_GB2312" w:eastAsia="楷体_GB2312" w:hint="eastAsia"/>
          <w:szCs w:val="32"/>
        </w:rPr>
        <w:t>（一）汇总完善政策信息。</w:t>
      </w:r>
      <w:r>
        <w:rPr>
          <w:rFonts w:ascii="仿宋_GB2312" w:eastAsia="仿宋_GB2312" w:hint="eastAsia"/>
          <w:szCs w:val="32"/>
        </w:rPr>
        <w:t>汇总完善我市</w:t>
      </w:r>
      <w:r>
        <w:rPr>
          <w:rFonts w:ascii="仿宋_GB2312" w:eastAsia="仿宋_GB2312" w:hAnsi="仿宋" w:hint="eastAsia"/>
          <w:szCs w:val="32"/>
        </w:rPr>
        <w:t>政策服务“一点通”平台政策数据库，全面归集我市各区、各部门涉及企业发展的相关政策文件和措施信息，确保平台信息的完整性、准确性、时效性、全面性。</w:t>
      </w:r>
    </w:p>
    <w:p w:rsidR="00B92085" w:rsidRDefault="00B92085" w:rsidP="00F1460B">
      <w:pPr>
        <w:adjustRightInd w:val="0"/>
        <w:snapToGrid w:val="0"/>
        <w:spacing w:line="560" w:lineRule="exact"/>
        <w:ind w:firstLineChars="200" w:firstLine="632"/>
        <w:rPr>
          <w:rFonts w:ascii="仿宋_GB2312" w:eastAsia="仿宋_GB2312"/>
          <w:szCs w:val="32"/>
        </w:rPr>
      </w:pPr>
      <w:r w:rsidRPr="00AF4F59">
        <w:rPr>
          <w:rFonts w:ascii="楷体_GB2312" w:eastAsia="楷体_GB2312" w:hint="eastAsia"/>
          <w:szCs w:val="32"/>
        </w:rPr>
        <w:t>（二）加强平台信息管理。</w:t>
      </w:r>
      <w:r>
        <w:rPr>
          <w:rFonts w:ascii="仿宋_GB2312" w:eastAsia="仿宋_GB2312" w:hint="eastAsia"/>
          <w:szCs w:val="32"/>
        </w:rPr>
        <w:t>实行政策目录分类，动态调整管理。一是按层级制定相关政策信息目录，可分为中</w:t>
      </w:r>
      <w:r>
        <w:rPr>
          <w:rFonts w:ascii="仿宋_GB2312" w:eastAsia="仿宋_GB2312" w:hAnsi="仿宋" w:hint="eastAsia"/>
          <w:szCs w:val="32"/>
        </w:rPr>
        <w:t>央、国家有关文件、市委市政府有关文件、市级部门有关文件、区委区政府文件等；二是按服务类型制定相关政策信息版块；三是按事项进行梳理分类，并与具体事项进行关联；四是按企业行业适用类型进行分类，实现查询方式多元化。五是</w:t>
      </w:r>
      <w:r>
        <w:rPr>
          <w:rFonts w:ascii="仿宋_GB2312" w:eastAsia="仿宋_GB2312" w:hint="eastAsia"/>
          <w:color w:val="000000"/>
          <w:szCs w:val="32"/>
        </w:rPr>
        <w:t>对本区、本部门便企利民政</w:t>
      </w:r>
      <w:r>
        <w:rPr>
          <w:rFonts w:ascii="仿宋_GB2312" w:eastAsia="仿宋_GB2312" w:hint="eastAsia"/>
          <w:color w:val="000000"/>
          <w:szCs w:val="32"/>
        </w:rPr>
        <w:lastRenderedPageBreak/>
        <w:t>策措施文件，出台后5个工作日内，由信息报送联络员，通过给各区、各市级部门预留的端口，及时上传至“平台”进行公示。</w:t>
      </w:r>
    </w:p>
    <w:p w:rsidR="00B92085" w:rsidRDefault="00B92085" w:rsidP="00F1460B">
      <w:pPr>
        <w:adjustRightInd w:val="0"/>
        <w:snapToGrid w:val="0"/>
        <w:spacing w:line="560" w:lineRule="exact"/>
        <w:ind w:firstLineChars="200" w:firstLine="632"/>
        <w:rPr>
          <w:rFonts w:ascii="仿宋_GB2312" w:eastAsia="仿宋_GB2312" w:hAnsi="仿宋"/>
          <w:color w:val="000000"/>
          <w:szCs w:val="32"/>
        </w:rPr>
      </w:pPr>
      <w:r w:rsidRPr="00AF4F59">
        <w:rPr>
          <w:rFonts w:ascii="楷体_GB2312" w:eastAsia="楷体_GB2312" w:hint="eastAsia"/>
          <w:szCs w:val="32"/>
        </w:rPr>
        <w:t>（三）完善相应政策解读。</w:t>
      </w:r>
      <w:r>
        <w:rPr>
          <w:rFonts w:ascii="仿宋_GB2312" w:eastAsia="仿宋_GB2312" w:hint="eastAsia"/>
          <w:szCs w:val="32"/>
        </w:rPr>
        <w:t>按照“谁起草、谁解读”的原则，各区、各市级部门采用文字</w:t>
      </w:r>
      <w:r>
        <w:rPr>
          <w:rFonts w:ascii="仿宋_GB2312" w:eastAsia="仿宋_GB2312" w:hAnsi="仿宋_GB2312" w:cs="仿宋_GB2312" w:hint="eastAsia"/>
          <w:color w:val="000000"/>
          <w:szCs w:val="32"/>
        </w:rPr>
        <w:t>或视频手段，以问答形式对已上传“平台”上的政策措施的背景、依据、目标任务、涉及范围、亮点等内容进行详细解读，</w:t>
      </w:r>
      <w:r>
        <w:rPr>
          <w:rFonts w:ascii="仿宋_GB2312" w:eastAsia="仿宋_GB2312" w:hint="eastAsia"/>
          <w:color w:val="000000"/>
          <w:szCs w:val="32"/>
        </w:rPr>
        <w:t>以便于企业群众</w:t>
      </w:r>
      <w:r>
        <w:rPr>
          <w:rFonts w:ascii="仿宋_GB2312" w:eastAsia="仿宋_GB2312" w:hAnsi="仿宋" w:hint="eastAsia"/>
          <w:color w:val="000000"/>
          <w:szCs w:val="32"/>
        </w:rPr>
        <w:t>用对、用好、用足便企政策，充分释放政策红利。</w:t>
      </w:r>
    </w:p>
    <w:p w:rsidR="00B92085" w:rsidRDefault="00B92085" w:rsidP="00F1460B">
      <w:pPr>
        <w:adjustRightInd w:val="0"/>
        <w:snapToGrid w:val="0"/>
        <w:spacing w:line="560" w:lineRule="exact"/>
        <w:ind w:firstLineChars="200" w:firstLine="632"/>
        <w:rPr>
          <w:rFonts w:ascii="仿宋_GB2312" w:eastAsia="仿宋_GB2312"/>
          <w:szCs w:val="32"/>
        </w:rPr>
      </w:pPr>
      <w:r w:rsidRPr="00AF4F59">
        <w:rPr>
          <w:rFonts w:ascii="楷体_GB2312" w:eastAsia="楷体_GB2312" w:hint="eastAsia"/>
          <w:szCs w:val="32"/>
        </w:rPr>
        <w:t>（四）增设“落实促进民营经济政策措施”版块。</w:t>
      </w:r>
      <w:r>
        <w:rPr>
          <w:rFonts w:ascii="仿宋_GB2312" w:eastAsia="仿宋_GB2312" w:hint="eastAsia"/>
          <w:szCs w:val="32"/>
        </w:rPr>
        <w:t>将各区、各部门出台政策信息和措施，以及动态信息纳入“落实促进民营经济政策措施”版块，方便民营企业查询。</w:t>
      </w:r>
    </w:p>
    <w:p w:rsidR="00B92085" w:rsidRDefault="00B92085" w:rsidP="00F1460B">
      <w:pPr>
        <w:adjustRightInd w:val="0"/>
        <w:snapToGrid w:val="0"/>
        <w:spacing w:line="560" w:lineRule="exact"/>
        <w:ind w:firstLineChars="200" w:firstLine="632"/>
        <w:rPr>
          <w:rFonts w:ascii="仿宋_GB2312" w:eastAsia="仿宋_GB2312"/>
          <w:color w:val="000000"/>
          <w:szCs w:val="32"/>
        </w:rPr>
      </w:pPr>
      <w:r w:rsidRPr="00AF4F59">
        <w:rPr>
          <w:rFonts w:ascii="楷体_GB2312" w:eastAsia="楷体_GB2312" w:hint="eastAsia"/>
          <w:szCs w:val="32"/>
        </w:rPr>
        <w:t>（五）增设“落实一制三化改革工作”版块。</w:t>
      </w:r>
      <w:r>
        <w:rPr>
          <w:rFonts w:ascii="仿宋_GB2312" w:eastAsia="仿宋_GB2312" w:hint="eastAsia"/>
          <w:szCs w:val="32"/>
        </w:rPr>
        <w:t>在平台</w:t>
      </w:r>
      <w:r>
        <w:rPr>
          <w:rFonts w:ascii="仿宋_GB2312" w:eastAsia="仿宋_GB2312" w:hint="eastAsia"/>
          <w:color w:val="000000"/>
          <w:szCs w:val="32"/>
        </w:rPr>
        <w:t>中增加“</w:t>
      </w:r>
      <w:r>
        <w:rPr>
          <w:rFonts w:ascii="仿宋_GB2312" w:eastAsia="仿宋_GB2312" w:hAnsi="仿宋" w:hint="eastAsia"/>
          <w:szCs w:val="32"/>
        </w:rPr>
        <w:t>落实‘一制三化’改革工作</w:t>
      </w:r>
      <w:r>
        <w:rPr>
          <w:rFonts w:ascii="仿宋_GB2312" w:eastAsia="仿宋_GB2312" w:hint="eastAsia"/>
          <w:color w:val="000000"/>
          <w:szCs w:val="32"/>
        </w:rPr>
        <w:t>”版块，下设政策文件、具体措施，经验交流3个栏目，将各部门落实“</w:t>
      </w:r>
      <w:r>
        <w:rPr>
          <w:rFonts w:ascii="仿宋_GB2312" w:eastAsia="仿宋_GB2312" w:hAnsi="仿宋" w:hint="eastAsia"/>
          <w:szCs w:val="32"/>
        </w:rPr>
        <w:t>一制三化</w:t>
      </w:r>
      <w:r>
        <w:rPr>
          <w:rFonts w:ascii="仿宋_GB2312" w:eastAsia="仿宋_GB2312" w:hint="eastAsia"/>
          <w:color w:val="000000"/>
          <w:szCs w:val="32"/>
        </w:rPr>
        <w:t>”相关政策文件和各部门制定相关政策措施以及动态信息全面纳入政策“一点通”平台。</w:t>
      </w:r>
    </w:p>
    <w:p w:rsidR="00B92085" w:rsidRDefault="00B92085" w:rsidP="00F1460B">
      <w:pPr>
        <w:adjustRightInd w:val="0"/>
        <w:snapToGrid w:val="0"/>
        <w:spacing w:line="560" w:lineRule="exact"/>
        <w:ind w:firstLineChars="200" w:firstLine="632"/>
        <w:rPr>
          <w:rFonts w:ascii="仿宋_GB2312" w:eastAsia="仿宋_GB2312"/>
          <w:szCs w:val="32"/>
        </w:rPr>
      </w:pPr>
      <w:r>
        <w:rPr>
          <w:rFonts w:ascii="仿宋_GB2312" w:eastAsia="仿宋_GB2312" w:hint="eastAsia"/>
          <w:szCs w:val="32"/>
        </w:rPr>
        <w:t>（</w:t>
      </w:r>
      <w:r w:rsidRPr="00AF4F59">
        <w:rPr>
          <w:rFonts w:ascii="楷体_GB2312" w:eastAsia="楷体_GB2312" w:hint="eastAsia"/>
          <w:szCs w:val="32"/>
        </w:rPr>
        <w:t>六）增设完善移动APP以及公众微信等功能。</w:t>
      </w:r>
      <w:r>
        <w:rPr>
          <w:rFonts w:ascii="仿宋_GB2312" w:eastAsia="仿宋_GB2312" w:hint="eastAsia"/>
          <w:szCs w:val="32"/>
        </w:rPr>
        <w:t>按照推进政府网站向移动终端、政务新媒体等多渠道延伸的有关精神，在原有平台基础上增加移动版功能，并编制政策一点通APP操作手册。移动版网站采用自动匹配适应多种终端的响应式设计，实现与PC版的网址统一、风格统一和数据统一，提升用户体验，实现企业多渠道在线查询，方便企业采取多种方式及时准确获取政策信息。</w:t>
      </w:r>
    </w:p>
    <w:p w:rsidR="00B92085" w:rsidRDefault="00B92085" w:rsidP="00F1460B">
      <w:pPr>
        <w:adjustRightInd w:val="0"/>
        <w:snapToGrid w:val="0"/>
        <w:spacing w:line="560" w:lineRule="exact"/>
        <w:ind w:firstLineChars="200" w:firstLine="632"/>
        <w:rPr>
          <w:rFonts w:ascii="仿宋_GB2312" w:eastAsia="仿宋_GB2312" w:hAnsi="仿宋"/>
          <w:szCs w:val="32"/>
        </w:rPr>
      </w:pPr>
      <w:r w:rsidRPr="00AF4F59">
        <w:rPr>
          <w:rFonts w:ascii="楷体_GB2312" w:eastAsia="楷体_GB2312" w:hint="eastAsia"/>
          <w:szCs w:val="32"/>
        </w:rPr>
        <w:t>（七）完善平台信息维护管理工作。</w:t>
      </w:r>
      <w:r>
        <w:rPr>
          <w:rFonts w:ascii="仿宋_GB2312" w:eastAsia="仿宋_GB2312" w:hint="eastAsia"/>
          <w:szCs w:val="32"/>
        </w:rPr>
        <w:t>组织专门</w:t>
      </w:r>
      <w:r>
        <w:rPr>
          <w:rFonts w:ascii="仿宋_GB2312" w:eastAsia="仿宋_GB2312" w:hAnsi="仿宋" w:hint="eastAsia"/>
          <w:szCs w:val="32"/>
        </w:rPr>
        <w:t>力量，对企业政策服务“一点通”平台进行维护保障，通过多种方式和渠道，</w:t>
      </w:r>
      <w:r>
        <w:rPr>
          <w:rFonts w:ascii="仿宋_GB2312" w:eastAsia="仿宋_GB2312" w:hAnsi="仿宋" w:hint="eastAsia"/>
          <w:szCs w:val="32"/>
        </w:rPr>
        <w:lastRenderedPageBreak/>
        <w:t>丰富平台各类政策信息。一是定期组织</w:t>
      </w:r>
      <w:r>
        <w:rPr>
          <w:rFonts w:ascii="仿宋_GB2312" w:eastAsia="仿宋_GB2312" w:hAnsi="黑体" w:hint="eastAsia"/>
          <w:szCs w:val="32"/>
        </w:rPr>
        <w:t>各区、各市级部门进行人员统计和操作培训，确保政策信息及时准确。</w:t>
      </w:r>
      <w:r>
        <w:rPr>
          <w:rFonts w:ascii="仿宋_GB2312" w:eastAsia="仿宋_GB2312" w:hAnsi="仿宋" w:hint="eastAsia"/>
          <w:szCs w:val="32"/>
        </w:rPr>
        <w:t>二是完善相关政策信息报送制度，建立完善报送流程，并对各区、各部门定期报送的相关政策信息和政策解读工作列入年度绩效考核。三是根据企业和群众需求，对各类政策信息实行动态调整，提升平台信息权威性、时效性和服务性。四是组织专门工作人员，不定期人工从互联网抓取，并进行筛选审核发布，同时对平台系统和政策信息进行维护更新。</w:t>
      </w:r>
    </w:p>
    <w:p w:rsidR="00B92085" w:rsidRPr="00370CA6" w:rsidRDefault="00B92085" w:rsidP="00F1460B">
      <w:pPr>
        <w:adjustRightInd w:val="0"/>
        <w:snapToGrid w:val="0"/>
        <w:spacing w:line="560" w:lineRule="exact"/>
        <w:ind w:firstLineChars="200" w:firstLine="632"/>
        <w:rPr>
          <w:rFonts w:ascii="黑体" w:eastAsia="黑体" w:hAnsi="黑体"/>
          <w:szCs w:val="32"/>
        </w:rPr>
      </w:pPr>
      <w:r w:rsidRPr="00370CA6">
        <w:rPr>
          <w:rFonts w:ascii="黑体" w:eastAsia="黑体" w:hAnsi="黑体" w:hint="eastAsia"/>
          <w:szCs w:val="32"/>
        </w:rPr>
        <w:t>二、责任分工</w:t>
      </w:r>
    </w:p>
    <w:p w:rsidR="00B92085" w:rsidRDefault="00B92085" w:rsidP="00F1460B">
      <w:pPr>
        <w:adjustRightInd w:val="0"/>
        <w:snapToGrid w:val="0"/>
        <w:spacing w:line="560" w:lineRule="exact"/>
        <w:ind w:firstLineChars="200" w:firstLine="632"/>
        <w:jc w:val="left"/>
        <w:rPr>
          <w:rFonts w:ascii="仿宋_GB2312" w:eastAsia="仿宋_GB2312" w:cs="仿宋_GB2312"/>
          <w:color w:val="000000"/>
          <w:szCs w:val="32"/>
        </w:rPr>
      </w:pPr>
      <w:r>
        <w:rPr>
          <w:rFonts w:ascii="仿宋_GB2312" w:eastAsia="仿宋_GB2312" w:hint="eastAsia"/>
          <w:szCs w:val="32"/>
        </w:rPr>
        <w:t>一是市政务服务办负责设定版块，组织推动各区，各部门做好方案报送和动态信息上传工作，</w:t>
      </w:r>
      <w:r>
        <w:rPr>
          <w:rFonts w:ascii="仿宋_GB2312" w:eastAsia="仿宋_GB2312" w:cs="仿宋_GB2312" w:hint="eastAsia"/>
          <w:color w:val="000000"/>
          <w:szCs w:val="32"/>
        </w:rPr>
        <w:t>定期将各区、各部门开展此项工作的情况进行通报，并纳入年度绩效考评，加强全过程监督，确保工作任务落到实处。</w:t>
      </w:r>
    </w:p>
    <w:p w:rsidR="00F1460B" w:rsidRDefault="00B92085" w:rsidP="00F1460B">
      <w:pPr>
        <w:adjustRightInd w:val="0"/>
        <w:snapToGrid w:val="0"/>
        <w:spacing w:line="560" w:lineRule="exact"/>
        <w:ind w:firstLineChars="200" w:firstLine="632"/>
        <w:rPr>
          <w:rFonts w:ascii="仿宋_GB2312" w:eastAsia="仿宋_GB2312"/>
          <w:szCs w:val="32"/>
        </w:rPr>
      </w:pPr>
      <w:r>
        <w:rPr>
          <w:rFonts w:ascii="仿宋_GB2312" w:eastAsia="仿宋_GB2312" w:hint="eastAsia"/>
          <w:szCs w:val="32"/>
        </w:rPr>
        <w:t>二是各区、各部门结合各自工作实际，采取不定期方式，将出台的有关工作动态信息，如政策措施、政策解读、简报等及时上传至相应栏目中。</w:t>
      </w:r>
    </w:p>
    <w:p w:rsidR="00B92085" w:rsidRDefault="00B92085" w:rsidP="00F1460B">
      <w:pPr>
        <w:adjustRightInd w:val="0"/>
        <w:snapToGrid w:val="0"/>
        <w:spacing w:line="560" w:lineRule="exact"/>
        <w:ind w:firstLineChars="200" w:firstLine="632"/>
        <w:rPr>
          <w:rFonts w:ascii="仿宋_GB2312" w:eastAsia="仿宋_GB2312"/>
          <w:szCs w:val="32"/>
        </w:rPr>
      </w:pPr>
      <w:r>
        <w:rPr>
          <w:rFonts w:ascii="仿宋_GB2312" w:eastAsia="仿宋_GB2312" w:hint="eastAsia"/>
          <w:szCs w:val="32"/>
        </w:rPr>
        <w:t>三是市信息中心全面负责对天津市企业政策服务“一点通”平台增加版块的技术工作，制定平台操作手册，做好对平台进行日常维护，数据统计及平台版块开发等项工作。</w:t>
      </w:r>
      <w:bookmarkEnd w:id="0"/>
    </w:p>
    <w:sectPr w:rsidR="00B92085" w:rsidSect="001F6763">
      <w:footerReference w:type="even" r:id="rId7"/>
      <w:footerReference w:type="default" r:id="rId8"/>
      <w:pgSz w:w="11906" w:h="16838" w:code="9"/>
      <w:pgMar w:top="2098" w:right="1474" w:bottom="1814" w:left="1588" w:header="851" w:footer="992"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8CC" w:rsidRDefault="002948CC">
      <w:r>
        <w:separator/>
      </w:r>
    </w:p>
  </w:endnote>
  <w:endnote w:type="continuationSeparator" w:id="0">
    <w:p w:rsidR="002948CC" w:rsidRDefault="0029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星仿宋">
    <w:altName w:val="Arial Unicode MS"/>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C00" w:rsidRDefault="00611A78" w:rsidP="00194A2A">
    <w:pPr>
      <w:pStyle w:val="a3"/>
      <w:framePr w:wrap="around" w:vAnchor="text" w:hAnchor="margin" w:xAlign="outside" w:y="1"/>
      <w:rPr>
        <w:rStyle w:val="a4"/>
      </w:rPr>
    </w:pPr>
    <w:r>
      <w:rPr>
        <w:rStyle w:val="a4"/>
      </w:rPr>
      <w:fldChar w:fldCharType="begin"/>
    </w:r>
    <w:r w:rsidR="00B64C00">
      <w:rPr>
        <w:rStyle w:val="a4"/>
      </w:rPr>
      <w:instrText xml:space="preserve">PAGE  </w:instrText>
    </w:r>
    <w:r>
      <w:rPr>
        <w:rStyle w:val="a4"/>
      </w:rPr>
      <w:fldChar w:fldCharType="end"/>
    </w:r>
  </w:p>
  <w:p w:rsidR="00B64C00" w:rsidRDefault="00B64C00" w:rsidP="00584F25">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C00" w:rsidRPr="000B02E0" w:rsidRDefault="000B02E0" w:rsidP="000B02E0">
    <w:pPr>
      <w:pStyle w:val="a3"/>
      <w:ind w:right="360"/>
      <w:jc w:val="center"/>
      <w:rPr>
        <w:rFonts w:ascii="宋体" w:hAnsi="宋体"/>
        <w:sz w:val="28"/>
        <w:szCs w:val="28"/>
      </w:rPr>
    </w:pPr>
    <w:r w:rsidRPr="000B02E0">
      <w:rPr>
        <w:rFonts w:ascii="宋体" w:hAnsi="宋体" w:hint="eastAsia"/>
        <w:sz w:val="28"/>
        <w:szCs w:val="28"/>
      </w:rPr>
      <w:t xml:space="preserve">— </w:t>
    </w:r>
    <w:r w:rsidR="00611A78" w:rsidRPr="000B02E0">
      <w:rPr>
        <w:rFonts w:ascii="宋体" w:hAnsi="宋体"/>
        <w:sz w:val="28"/>
        <w:szCs w:val="28"/>
      </w:rPr>
      <w:fldChar w:fldCharType="begin"/>
    </w:r>
    <w:r w:rsidRPr="000B02E0">
      <w:rPr>
        <w:rFonts w:ascii="宋体" w:hAnsi="宋体"/>
        <w:sz w:val="28"/>
        <w:szCs w:val="28"/>
      </w:rPr>
      <w:instrText xml:space="preserve"> PAGE   \* MERGEFORMAT </w:instrText>
    </w:r>
    <w:r w:rsidR="00611A78" w:rsidRPr="000B02E0">
      <w:rPr>
        <w:rFonts w:ascii="宋体" w:hAnsi="宋体"/>
        <w:sz w:val="28"/>
        <w:szCs w:val="28"/>
      </w:rPr>
      <w:fldChar w:fldCharType="separate"/>
    </w:r>
    <w:r w:rsidR="00047BA0" w:rsidRPr="00047BA0">
      <w:rPr>
        <w:rFonts w:ascii="宋体" w:hAnsi="宋体"/>
        <w:noProof/>
        <w:sz w:val="28"/>
        <w:szCs w:val="28"/>
        <w:lang w:val="zh-CN"/>
      </w:rPr>
      <w:t>1</w:t>
    </w:r>
    <w:r w:rsidR="00611A78" w:rsidRPr="000B02E0">
      <w:rPr>
        <w:rFonts w:ascii="宋体" w:hAnsi="宋体"/>
        <w:sz w:val="28"/>
        <w:szCs w:val="28"/>
      </w:rPr>
      <w:fldChar w:fldCharType="end"/>
    </w:r>
    <w:r w:rsidRPr="000B02E0">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8CC" w:rsidRDefault="002948CC">
      <w:r>
        <w:separator/>
      </w:r>
    </w:p>
  </w:footnote>
  <w:footnote w:type="continuationSeparator" w:id="0">
    <w:p w:rsidR="002948CC" w:rsidRDefault="00294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CB"/>
    <w:rsid w:val="000033E3"/>
    <w:rsid w:val="000039E7"/>
    <w:rsid w:val="000163B6"/>
    <w:rsid w:val="00021921"/>
    <w:rsid w:val="00024B42"/>
    <w:rsid w:val="000336B4"/>
    <w:rsid w:val="00047BA0"/>
    <w:rsid w:val="00050D9B"/>
    <w:rsid w:val="00054E7E"/>
    <w:rsid w:val="000706A3"/>
    <w:rsid w:val="00073FF9"/>
    <w:rsid w:val="00083E34"/>
    <w:rsid w:val="000852F1"/>
    <w:rsid w:val="0008619A"/>
    <w:rsid w:val="000A43D5"/>
    <w:rsid w:val="000B02E0"/>
    <w:rsid w:val="000F0F24"/>
    <w:rsid w:val="000F3EA3"/>
    <w:rsid w:val="00100D1C"/>
    <w:rsid w:val="0010447E"/>
    <w:rsid w:val="00134721"/>
    <w:rsid w:val="00150036"/>
    <w:rsid w:val="00155D73"/>
    <w:rsid w:val="00170425"/>
    <w:rsid w:val="00180C85"/>
    <w:rsid w:val="001825E7"/>
    <w:rsid w:val="00194A2A"/>
    <w:rsid w:val="001A3E4C"/>
    <w:rsid w:val="001E0BBB"/>
    <w:rsid w:val="001E5CAC"/>
    <w:rsid w:val="001F0B05"/>
    <w:rsid w:val="001F6763"/>
    <w:rsid w:val="00217558"/>
    <w:rsid w:val="00232EC6"/>
    <w:rsid w:val="00233001"/>
    <w:rsid w:val="00234881"/>
    <w:rsid w:val="002877FD"/>
    <w:rsid w:val="002948CC"/>
    <w:rsid w:val="002D5470"/>
    <w:rsid w:val="002F7639"/>
    <w:rsid w:val="00305329"/>
    <w:rsid w:val="00343486"/>
    <w:rsid w:val="00351C73"/>
    <w:rsid w:val="003537C2"/>
    <w:rsid w:val="00362006"/>
    <w:rsid w:val="00394E3C"/>
    <w:rsid w:val="00397BDE"/>
    <w:rsid w:val="003A476C"/>
    <w:rsid w:val="003D5110"/>
    <w:rsid w:val="003E32DC"/>
    <w:rsid w:val="003F1E3D"/>
    <w:rsid w:val="00400D13"/>
    <w:rsid w:val="004248D0"/>
    <w:rsid w:val="00426863"/>
    <w:rsid w:val="004315D4"/>
    <w:rsid w:val="00440350"/>
    <w:rsid w:val="0044662E"/>
    <w:rsid w:val="00467536"/>
    <w:rsid w:val="00486EEC"/>
    <w:rsid w:val="004C1D59"/>
    <w:rsid w:val="004C77EB"/>
    <w:rsid w:val="004D6243"/>
    <w:rsid w:val="004F13A6"/>
    <w:rsid w:val="004F5234"/>
    <w:rsid w:val="004F636F"/>
    <w:rsid w:val="00531A09"/>
    <w:rsid w:val="00554011"/>
    <w:rsid w:val="00561089"/>
    <w:rsid w:val="00563A85"/>
    <w:rsid w:val="00564EBE"/>
    <w:rsid w:val="00574F12"/>
    <w:rsid w:val="00577C14"/>
    <w:rsid w:val="00584F25"/>
    <w:rsid w:val="005A5F34"/>
    <w:rsid w:val="005B2207"/>
    <w:rsid w:val="005C0091"/>
    <w:rsid w:val="00604477"/>
    <w:rsid w:val="00607E14"/>
    <w:rsid w:val="00611A78"/>
    <w:rsid w:val="00644977"/>
    <w:rsid w:val="006515A5"/>
    <w:rsid w:val="006577E9"/>
    <w:rsid w:val="006737F4"/>
    <w:rsid w:val="006B1A7C"/>
    <w:rsid w:val="006B4EB9"/>
    <w:rsid w:val="006C1695"/>
    <w:rsid w:val="006E5CCF"/>
    <w:rsid w:val="006F4D11"/>
    <w:rsid w:val="00737C48"/>
    <w:rsid w:val="007405E9"/>
    <w:rsid w:val="0075264D"/>
    <w:rsid w:val="00754E09"/>
    <w:rsid w:val="0075572D"/>
    <w:rsid w:val="007711CB"/>
    <w:rsid w:val="00771AB9"/>
    <w:rsid w:val="00785541"/>
    <w:rsid w:val="007E303E"/>
    <w:rsid w:val="00817AF4"/>
    <w:rsid w:val="00821BDE"/>
    <w:rsid w:val="00827EE8"/>
    <w:rsid w:val="008424D3"/>
    <w:rsid w:val="00845E97"/>
    <w:rsid w:val="0085244E"/>
    <w:rsid w:val="0087071C"/>
    <w:rsid w:val="008743D7"/>
    <w:rsid w:val="008C0344"/>
    <w:rsid w:val="008F0CEA"/>
    <w:rsid w:val="008F6E9C"/>
    <w:rsid w:val="008F79F4"/>
    <w:rsid w:val="009118AB"/>
    <w:rsid w:val="009279E7"/>
    <w:rsid w:val="009426DA"/>
    <w:rsid w:val="00946DB4"/>
    <w:rsid w:val="00950F3F"/>
    <w:rsid w:val="00951869"/>
    <w:rsid w:val="00954D34"/>
    <w:rsid w:val="00966BE0"/>
    <w:rsid w:val="00972821"/>
    <w:rsid w:val="00975F68"/>
    <w:rsid w:val="009A10C4"/>
    <w:rsid w:val="009A53CA"/>
    <w:rsid w:val="009B4C67"/>
    <w:rsid w:val="009C3F7C"/>
    <w:rsid w:val="009F61A6"/>
    <w:rsid w:val="00A313EA"/>
    <w:rsid w:val="00A419F3"/>
    <w:rsid w:val="00A67BF9"/>
    <w:rsid w:val="00A747BF"/>
    <w:rsid w:val="00A82226"/>
    <w:rsid w:val="00AD6B41"/>
    <w:rsid w:val="00AF3826"/>
    <w:rsid w:val="00B00F6A"/>
    <w:rsid w:val="00B0663E"/>
    <w:rsid w:val="00B15898"/>
    <w:rsid w:val="00B26CE8"/>
    <w:rsid w:val="00B64C00"/>
    <w:rsid w:val="00B863E8"/>
    <w:rsid w:val="00B92085"/>
    <w:rsid w:val="00B92E53"/>
    <w:rsid w:val="00BA7D1B"/>
    <w:rsid w:val="00BA7EC9"/>
    <w:rsid w:val="00BB1250"/>
    <w:rsid w:val="00BB1645"/>
    <w:rsid w:val="00BC2585"/>
    <w:rsid w:val="00BE4D48"/>
    <w:rsid w:val="00BE4FDC"/>
    <w:rsid w:val="00C001FE"/>
    <w:rsid w:val="00C008B7"/>
    <w:rsid w:val="00C0734D"/>
    <w:rsid w:val="00C23994"/>
    <w:rsid w:val="00C2700F"/>
    <w:rsid w:val="00C375EB"/>
    <w:rsid w:val="00C61F16"/>
    <w:rsid w:val="00CD4F0D"/>
    <w:rsid w:val="00D24601"/>
    <w:rsid w:val="00D56120"/>
    <w:rsid w:val="00D6265C"/>
    <w:rsid w:val="00D8040E"/>
    <w:rsid w:val="00DF2D19"/>
    <w:rsid w:val="00E3381A"/>
    <w:rsid w:val="00E5595B"/>
    <w:rsid w:val="00E566B8"/>
    <w:rsid w:val="00E57CD4"/>
    <w:rsid w:val="00E732FE"/>
    <w:rsid w:val="00E8779D"/>
    <w:rsid w:val="00EA30DF"/>
    <w:rsid w:val="00EB74CF"/>
    <w:rsid w:val="00EF0FC0"/>
    <w:rsid w:val="00F1460B"/>
    <w:rsid w:val="00F2783B"/>
    <w:rsid w:val="00F542E2"/>
    <w:rsid w:val="00F63301"/>
    <w:rsid w:val="00F642DC"/>
    <w:rsid w:val="00F84073"/>
    <w:rsid w:val="00F842E3"/>
    <w:rsid w:val="00F96B59"/>
    <w:rsid w:val="00FA2D51"/>
    <w:rsid w:val="00FB5AA7"/>
    <w:rsid w:val="00FF53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3EDC21"/>
  <w15:docId w15:val="{7FAD4942-D7D8-4334-B591-E0257FCD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2E2"/>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84F25"/>
    <w:pPr>
      <w:tabs>
        <w:tab w:val="center" w:pos="4153"/>
        <w:tab w:val="right" w:pos="8306"/>
      </w:tabs>
      <w:snapToGrid w:val="0"/>
      <w:jc w:val="left"/>
    </w:pPr>
    <w:rPr>
      <w:sz w:val="18"/>
      <w:szCs w:val="18"/>
    </w:rPr>
  </w:style>
  <w:style w:type="character" w:styleId="a4">
    <w:name w:val="page number"/>
    <w:basedOn w:val="a0"/>
    <w:rsid w:val="00584F25"/>
  </w:style>
  <w:style w:type="paragraph" w:styleId="a5">
    <w:name w:val="header"/>
    <w:basedOn w:val="a"/>
    <w:rsid w:val="00584F25"/>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rsid w:val="00B863E8"/>
    <w:rPr>
      <w:kern w:val="2"/>
      <w:sz w:val="18"/>
      <w:szCs w:val="18"/>
    </w:rPr>
  </w:style>
  <w:style w:type="character" w:styleId="a6">
    <w:name w:val="Strong"/>
    <w:basedOn w:val="a0"/>
    <w:qFormat/>
    <w:rsid w:val="006515A5"/>
    <w:rPr>
      <w:b/>
      <w:bCs/>
    </w:rPr>
  </w:style>
  <w:style w:type="paragraph" w:customStyle="1" w:styleId="1">
    <w:name w:val="样式1"/>
    <w:basedOn w:val="a"/>
    <w:link w:val="1Char"/>
    <w:qFormat/>
    <w:rsid w:val="001A3E4C"/>
    <w:pPr>
      <w:pBdr>
        <w:bottom w:val="thinThickSmallGap" w:sz="18" w:space="1" w:color="FF0000"/>
      </w:pBdr>
      <w:jc w:val="center"/>
    </w:pPr>
    <w:rPr>
      <w:rFonts w:ascii="方正小标宋简体" w:eastAsia="方正小标宋简体" w:hAnsi="Calibri"/>
      <w:color w:val="FF0000"/>
      <w:w w:val="50"/>
      <w:sz w:val="110"/>
      <w:szCs w:val="110"/>
    </w:rPr>
  </w:style>
  <w:style w:type="character" w:customStyle="1" w:styleId="1Char">
    <w:name w:val="样式1 Char"/>
    <w:basedOn w:val="a0"/>
    <w:link w:val="1"/>
    <w:rsid w:val="001A3E4C"/>
    <w:rPr>
      <w:rFonts w:ascii="方正小标宋简体" w:eastAsia="方正小标宋简体" w:hAnsi="Calibri"/>
      <w:color w:val="FF0000"/>
      <w:w w:val="50"/>
      <w:kern w:val="2"/>
      <w:sz w:val="110"/>
      <w:szCs w:val="110"/>
    </w:rPr>
  </w:style>
  <w:style w:type="paragraph" w:customStyle="1" w:styleId="2">
    <w:name w:val="样式2"/>
    <w:basedOn w:val="1"/>
    <w:link w:val="2Char"/>
    <w:qFormat/>
    <w:rsid w:val="0085244E"/>
    <w:pPr>
      <w:pBdr>
        <w:bottom w:val="none" w:sz="0" w:space="0" w:color="auto"/>
      </w:pBdr>
    </w:pPr>
  </w:style>
  <w:style w:type="character" w:customStyle="1" w:styleId="2Char">
    <w:name w:val="样式2 Char"/>
    <w:basedOn w:val="1Char"/>
    <w:link w:val="2"/>
    <w:rsid w:val="0085244E"/>
    <w:rPr>
      <w:rFonts w:ascii="方正小标宋简体" w:eastAsia="方正小标宋简体" w:hAnsi="Calibri"/>
      <w:color w:val="FF0000"/>
      <w:w w:val="50"/>
      <w:kern w:val="2"/>
      <w:sz w:val="110"/>
      <w:szCs w:val="110"/>
    </w:rPr>
  </w:style>
  <w:style w:type="paragraph" w:styleId="a7">
    <w:name w:val="Normal (Web)"/>
    <w:basedOn w:val="a"/>
    <w:qFormat/>
    <w:rsid w:val="00574F12"/>
    <w:pPr>
      <w:spacing w:beforeAutospacing="1" w:afterAutospacing="1"/>
      <w:jc w:val="left"/>
    </w:pPr>
    <w:rPr>
      <w:rFonts w:asciiTheme="minorHAnsi" w:eastAsiaTheme="minorEastAsia" w:hAnsiTheme="minorHAnsi"/>
      <w:kern w:val="0"/>
      <w:sz w:val="24"/>
    </w:rPr>
  </w:style>
  <w:style w:type="character" w:styleId="a8">
    <w:name w:val="Hyperlink"/>
    <w:basedOn w:val="a0"/>
    <w:uiPriority w:val="99"/>
    <w:unhideWhenUsed/>
    <w:qFormat/>
    <w:rsid w:val="00574F12"/>
    <w:rPr>
      <w:color w:val="0000FF"/>
      <w:u w:val="single"/>
    </w:rPr>
  </w:style>
  <w:style w:type="table" w:styleId="a9">
    <w:name w:val="Table Grid"/>
    <w:basedOn w:val="a1"/>
    <w:uiPriority w:val="59"/>
    <w:rsid w:val="00531A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531A09"/>
    <w:pPr>
      <w:ind w:leftChars="2500" w:left="100"/>
    </w:pPr>
  </w:style>
  <w:style w:type="character" w:customStyle="1" w:styleId="ab">
    <w:name w:val="日期 字符"/>
    <w:basedOn w:val="a0"/>
    <w:link w:val="aa"/>
    <w:rsid w:val="00531A09"/>
    <w:rPr>
      <w:kern w:val="2"/>
      <w:sz w:val="32"/>
      <w:szCs w:val="24"/>
    </w:rPr>
  </w:style>
  <w:style w:type="paragraph" w:styleId="ac">
    <w:name w:val="Body Text"/>
    <w:basedOn w:val="a"/>
    <w:link w:val="ad"/>
    <w:rsid w:val="00FF5314"/>
    <w:rPr>
      <w:rFonts w:eastAsia="文星仿宋"/>
    </w:rPr>
  </w:style>
  <w:style w:type="character" w:customStyle="1" w:styleId="ad">
    <w:name w:val="正文文本 字符"/>
    <w:basedOn w:val="a0"/>
    <w:link w:val="ac"/>
    <w:rsid w:val="00FF5314"/>
    <w:rPr>
      <w:rFonts w:eastAsia="文星仿宋"/>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171115&#21457;&#25919;&#2422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421B8-E195-42D0-B8FD-FDA1195E3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20171115发政府</Template>
  <TotalTime>0</TotalTime>
  <Pages>4</Pages>
  <Words>268</Words>
  <Characters>1533</Characters>
  <Application>Microsoft Office Word</Application>
  <DocSecurity>0</DocSecurity>
  <Lines>12</Lines>
  <Paragraphs>3</Paragraphs>
  <ScaleCrop>false</ScaleCrop>
  <Company>微软中国</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杨一鸣</dc:creator>
  <cp:lastModifiedBy>朱占鹏</cp:lastModifiedBy>
  <cp:revision>2</cp:revision>
  <cp:lastPrinted>2019-01-23T08:19:00Z</cp:lastPrinted>
  <dcterms:created xsi:type="dcterms:W3CDTF">2020-12-07T09:25:00Z</dcterms:created>
  <dcterms:modified xsi:type="dcterms:W3CDTF">2020-12-07T09:25:00Z</dcterms:modified>
</cp:coreProperties>
</file>