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4507" w:rsidRPr="00B04507" w:rsidRDefault="00B04507" w:rsidP="00B04507">
      <w:pPr>
        <w:spacing w:line="579" w:lineRule="atLeast"/>
        <w:jc w:val="center"/>
        <w:rPr>
          <w:rFonts w:ascii="Calibri" w:eastAsia="宋体" w:hAnsi="Calibri" w:cs="宋体"/>
          <w:color w:val="000000"/>
          <w:kern w:val="0"/>
          <w:sz w:val="21"/>
          <w:szCs w:val="21"/>
        </w:rPr>
      </w:pPr>
      <w:r w:rsidRPr="00B04507">
        <w:rPr>
          <w:rFonts w:ascii="方正小标宋简体" w:eastAsia="方正小标宋简体" w:hAnsi="Calibri" w:cs="宋体" w:hint="eastAsia"/>
          <w:color w:val="000000"/>
          <w:kern w:val="0"/>
          <w:sz w:val="44"/>
          <w:szCs w:val="44"/>
        </w:rPr>
        <w:t>关于印发《天津市营商环境义务</w:t>
      </w:r>
    </w:p>
    <w:p w:rsidR="00B04507" w:rsidRPr="00B04507" w:rsidRDefault="00B04507" w:rsidP="00B04507">
      <w:pPr>
        <w:spacing w:line="579" w:lineRule="atLeast"/>
        <w:jc w:val="center"/>
        <w:rPr>
          <w:rFonts w:ascii="Calibri" w:eastAsia="宋体" w:hAnsi="Calibri" w:cs="宋体"/>
          <w:color w:val="000000"/>
          <w:kern w:val="0"/>
          <w:sz w:val="21"/>
          <w:szCs w:val="21"/>
        </w:rPr>
      </w:pPr>
      <w:r w:rsidRPr="00B04507">
        <w:rPr>
          <w:rFonts w:ascii="方正小标宋简体" w:eastAsia="方正小标宋简体" w:hAnsi="Calibri" w:cs="宋体" w:hint="eastAsia"/>
          <w:color w:val="000000"/>
          <w:kern w:val="0"/>
          <w:sz w:val="44"/>
          <w:szCs w:val="44"/>
        </w:rPr>
        <w:t>监督员工作规则》的通知</w:t>
      </w:r>
    </w:p>
    <w:p w:rsidR="00B04507" w:rsidRPr="00B04507" w:rsidRDefault="00B04507" w:rsidP="00B04507">
      <w:pPr>
        <w:spacing w:line="579" w:lineRule="atLeast"/>
        <w:jc w:val="center"/>
        <w:rPr>
          <w:rFonts w:ascii="Calibri" w:eastAsia="宋体" w:hAnsi="Calibri" w:cs="宋体"/>
          <w:color w:val="000000"/>
          <w:kern w:val="0"/>
          <w:sz w:val="21"/>
          <w:szCs w:val="21"/>
        </w:rPr>
      </w:pPr>
      <w:r w:rsidRPr="00B04507">
        <w:rPr>
          <w:rFonts w:ascii="方正小标宋简体" w:eastAsia="方正小标宋简体" w:hAnsi="Calibri" w:cs="宋体" w:hint="eastAsia"/>
          <w:color w:val="000000"/>
          <w:kern w:val="0"/>
          <w:sz w:val="36"/>
          <w:szCs w:val="36"/>
        </w:rPr>
        <w:t> </w:t>
      </w:r>
    </w:p>
    <w:p w:rsidR="00B04507" w:rsidRPr="00B04507" w:rsidRDefault="00B04507" w:rsidP="00B04507">
      <w:pPr>
        <w:spacing w:line="579" w:lineRule="atLeast"/>
        <w:jc w:val="left"/>
        <w:rPr>
          <w:rFonts w:ascii="Calibri" w:eastAsia="宋体" w:hAnsi="Calibri" w:cs="宋体"/>
          <w:color w:val="000000"/>
          <w:kern w:val="0"/>
          <w:sz w:val="21"/>
          <w:szCs w:val="21"/>
        </w:rPr>
      </w:pPr>
      <w:r w:rsidRPr="00B04507">
        <w:rPr>
          <w:rFonts w:hAnsi="Calibri" w:cs="宋体" w:hint="eastAsia"/>
          <w:color w:val="000000"/>
          <w:kern w:val="0"/>
        </w:rPr>
        <w:t>各区人民政府，市各有关部门、各有关单位：</w:t>
      </w:r>
    </w:p>
    <w:p w:rsidR="00B04507" w:rsidRPr="00B04507" w:rsidRDefault="00B04507" w:rsidP="00B04507">
      <w:pPr>
        <w:spacing w:line="579" w:lineRule="atLeast"/>
        <w:ind w:firstLine="615"/>
        <w:rPr>
          <w:rFonts w:ascii="Calibri" w:eastAsia="宋体" w:hAnsi="Calibri" w:cs="宋体"/>
          <w:color w:val="000000"/>
          <w:kern w:val="0"/>
          <w:sz w:val="21"/>
          <w:szCs w:val="21"/>
        </w:rPr>
      </w:pPr>
      <w:r w:rsidRPr="00B04507">
        <w:rPr>
          <w:rFonts w:hAnsi="Calibri" w:cs="宋体" w:hint="eastAsia"/>
          <w:color w:val="000000"/>
          <w:kern w:val="0"/>
        </w:rPr>
        <w:t>为深入贯彻习近平新时代中国特色社会主义思想和党的十九大精神，按照“世界标准、国际通行”的要求，坚持“营商环境的指标就是改革创新的目标”，打造全国一流营商环境城市，进一步推进优化我市营商环境，完善公开、公平、公正的市场竞争机制，推进诚信社会建设，加快市场化、法治化、国际化、便利化营商环境建设，提高营商环境监督的质量和效率，经市委市政府同意，市营商环境办公室决定在全市聘任100名营商环境义务监督员（以下简称为监督员），参与营商环境的建设和监督工作。现将《</w:t>
      </w:r>
      <w:r w:rsidRPr="00B04507">
        <w:rPr>
          <w:rFonts w:hAnsi="Calibri" w:cs="宋体" w:hint="eastAsia"/>
          <w:color w:val="333333"/>
          <w:kern w:val="0"/>
        </w:rPr>
        <w:t>天津市营商环境监督员工作规则</w:t>
      </w:r>
      <w:r w:rsidRPr="00B04507">
        <w:rPr>
          <w:rFonts w:hAnsi="Calibri" w:cs="宋体" w:hint="eastAsia"/>
          <w:color w:val="000000"/>
          <w:kern w:val="0"/>
        </w:rPr>
        <w:t>》印发给你们，请照此执行。</w:t>
      </w:r>
    </w:p>
    <w:p w:rsidR="00B04507" w:rsidRPr="00B04507" w:rsidRDefault="00B04507" w:rsidP="00B04507">
      <w:pPr>
        <w:spacing w:line="579" w:lineRule="atLeast"/>
        <w:ind w:firstLine="615"/>
        <w:rPr>
          <w:rFonts w:ascii="Calibri" w:eastAsia="宋体" w:hAnsi="Calibri" w:cs="宋体"/>
          <w:color w:val="000000"/>
          <w:kern w:val="0"/>
          <w:sz w:val="21"/>
          <w:szCs w:val="21"/>
        </w:rPr>
      </w:pPr>
      <w:r w:rsidRPr="00B04507">
        <w:rPr>
          <w:rFonts w:ascii="Times New Roman" w:eastAsia="宋体" w:hAnsi="Times New Roman" w:cs="Times New Roman"/>
          <w:color w:val="000000"/>
          <w:kern w:val="0"/>
        </w:rPr>
        <w:t> </w:t>
      </w:r>
    </w:p>
    <w:p w:rsidR="00B04507" w:rsidRPr="00B04507" w:rsidRDefault="00B04507" w:rsidP="00B04507">
      <w:pPr>
        <w:spacing w:line="579" w:lineRule="atLeast"/>
        <w:ind w:firstLine="615"/>
        <w:rPr>
          <w:rFonts w:ascii="Calibri" w:eastAsia="宋体" w:hAnsi="Calibri" w:cs="宋体"/>
          <w:color w:val="000000"/>
          <w:kern w:val="0"/>
          <w:sz w:val="21"/>
          <w:szCs w:val="21"/>
        </w:rPr>
      </w:pPr>
      <w:r w:rsidRPr="00B04507">
        <w:rPr>
          <w:rFonts w:ascii="Times New Roman" w:eastAsia="宋体" w:hAnsi="Times New Roman" w:cs="Times New Roman"/>
          <w:color w:val="000000"/>
          <w:kern w:val="0"/>
        </w:rPr>
        <w:t> </w:t>
      </w:r>
    </w:p>
    <w:p w:rsidR="00B04507" w:rsidRPr="00B04507" w:rsidRDefault="00B04507" w:rsidP="00B04507">
      <w:pPr>
        <w:spacing w:line="579" w:lineRule="atLeast"/>
        <w:ind w:firstLine="615"/>
        <w:rPr>
          <w:rFonts w:ascii="Calibri" w:eastAsia="宋体" w:hAnsi="Calibri" w:cs="宋体"/>
          <w:color w:val="000000"/>
          <w:kern w:val="0"/>
          <w:sz w:val="21"/>
          <w:szCs w:val="21"/>
        </w:rPr>
      </w:pPr>
      <w:r w:rsidRPr="00B04507">
        <w:rPr>
          <w:rFonts w:ascii="Times New Roman" w:eastAsia="宋体" w:hAnsi="Times New Roman" w:cs="Times New Roman"/>
          <w:color w:val="000000"/>
          <w:kern w:val="0"/>
        </w:rPr>
        <w:t> </w:t>
      </w:r>
    </w:p>
    <w:p w:rsidR="00B04507" w:rsidRPr="00B04507" w:rsidRDefault="00B04507" w:rsidP="00B04507">
      <w:pPr>
        <w:spacing w:line="579" w:lineRule="atLeast"/>
        <w:ind w:right="1335" w:firstLine="800"/>
        <w:jc w:val="right"/>
        <w:rPr>
          <w:rFonts w:ascii="Calibri" w:eastAsia="宋体" w:hAnsi="Calibri" w:cs="宋体"/>
          <w:color w:val="000000"/>
          <w:kern w:val="0"/>
          <w:sz w:val="21"/>
          <w:szCs w:val="21"/>
        </w:rPr>
      </w:pPr>
      <w:r w:rsidRPr="00B04507">
        <w:rPr>
          <w:rFonts w:hAnsi="Calibri" w:cs="宋体" w:hint="eastAsia"/>
          <w:color w:val="000000"/>
          <w:kern w:val="0"/>
        </w:rPr>
        <w:t>2018年12月5日</w:t>
      </w:r>
    </w:p>
    <w:p w:rsidR="00B04507" w:rsidRPr="00B04507" w:rsidRDefault="00B04507" w:rsidP="00B04507">
      <w:pPr>
        <w:spacing w:line="579" w:lineRule="atLeast"/>
        <w:ind w:firstLine="640"/>
        <w:rPr>
          <w:rFonts w:ascii="Calibri" w:eastAsia="宋体" w:hAnsi="Calibri" w:cs="宋体"/>
          <w:color w:val="000000"/>
          <w:kern w:val="0"/>
          <w:sz w:val="21"/>
          <w:szCs w:val="21"/>
        </w:rPr>
      </w:pPr>
      <w:r w:rsidRPr="00B04507">
        <w:rPr>
          <w:rFonts w:hAnsi="Calibri" w:cs="宋体" w:hint="eastAsia"/>
          <w:color w:val="000000"/>
          <w:kern w:val="0"/>
        </w:rPr>
        <w:t>（此件主动公开）</w:t>
      </w:r>
    </w:p>
    <w:p w:rsidR="00B04507" w:rsidRPr="00B04507" w:rsidRDefault="00B04507" w:rsidP="00B04507">
      <w:pPr>
        <w:spacing w:line="579" w:lineRule="atLeast"/>
        <w:ind w:firstLine="640"/>
        <w:rPr>
          <w:rFonts w:ascii="Calibri" w:eastAsia="宋体" w:hAnsi="Calibri" w:cs="宋体"/>
          <w:color w:val="000000"/>
          <w:kern w:val="0"/>
          <w:sz w:val="21"/>
          <w:szCs w:val="21"/>
        </w:rPr>
      </w:pPr>
      <w:r w:rsidRPr="00B04507">
        <w:rPr>
          <w:rFonts w:ascii="Calibri" w:eastAsia="宋体" w:hAnsi="Calibri" w:cs="宋体"/>
          <w:color w:val="000000"/>
          <w:kern w:val="0"/>
          <w:sz w:val="21"/>
          <w:szCs w:val="21"/>
        </w:rPr>
        <w:lastRenderedPageBreak/>
        <w:t> </w:t>
      </w:r>
    </w:p>
    <w:p w:rsidR="00B04507" w:rsidRPr="00B04507" w:rsidRDefault="00B04507" w:rsidP="00B04507">
      <w:pPr>
        <w:spacing w:line="579" w:lineRule="atLeast"/>
        <w:ind w:firstLine="640"/>
        <w:rPr>
          <w:rFonts w:ascii="Calibri" w:eastAsia="宋体" w:hAnsi="Calibri" w:cs="宋体"/>
          <w:color w:val="000000"/>
          <w:kern w:val="0"/>
          <w:sz w:val="21"/>
          <w:szCs w:val="21"/>
        </w:rPr>
      </w:pPr>
      <w:r w:rsidRPr="00B04507">
        <w:rPr>
          <w:rFonts w:ascii="Calibri" w:eastAsia="宋体" w:hAnsi="Calibri" w:cs="宋体"/>
          <w:color w:val="000000"/>
          <w:kern w:val="0"/>
          <w:sz w:val="21"/>
          <w:szCs w:val="21"/>
        </w:rPr>
        <w:t> </w:t>
      </w:r>
    </w:p>
    <w:p w:rsidR="00B04507" w:rsidRPr="00B04507" w:rsidRDefault="00B04507" w:rsidP="00B04507">
      <w:pPr>
        <w:spacing w:line="579" w:lineRule="atLeast"/>
        <w:ind w:firstLine="357"/>
        <w:jc w:val="center"/>
        <w:rPr>
          <w:rFonts w:ascii="Calibri" w:eastAsia="宋体" w:hAnsi="Calibri" w:cs="宋体"/>
          <w:color w:val="000000"/>
          <w:kern w:val="0"/>
          <w:sz w:val="21"/>
          <w:szCs w:val="21"/>
        </w:rPr>
      </w:pPr>
      <w:r w:rsidRPr="00B04507">
        <w:rPr>
          <w:rFonts w:ascii="方正小标宋简体" w:eastAsia="方正小标宋简体" w:hAnsi="Calibri" w:cs="宋体" w:hint="eastAsia"/>
          <w:color w:val="333333"/>
          <w:kern w:val="0"/>
          <w:sz w:val="44"/>
          <w:szCs w:val="44"/>
        </w:rPr>
        <w:t>天津市营商环境监督员工作规则</w:t>
      </w:r>
    </w:p>
    <w:p w:rsidR="00B04507" w:rsidRPr="00B04507" w:rsidRDefault="00B04507" w:rsidP="00B04507">
      <w:pPr>
        <w:spacing w:line="579" w:lineRule="atLeast"/>
        <w:ind w:firstLine="357"/>
        <w:jc w:val="center"/>
        <w:rPr>
          <w:rFonts w:ascii="Calibri" w:eastAsia="宋体" w:hAnsi="Calibri" w:cs="宋体"/>
          <w:color w:val="000000"/>
          <w:kern w:val="0"/>
          <w:sz w:val="21"/>
          <w:szCs w:val="21"/>
        </w:rPr>
      </w:pPr>
      <w:r w:rsidRPr="00B04507">
        <w:rPr>
          <w:rFonts w:hAnsi="Calibri" w:cs="宋体" w:hint="eastAsia"/>
          <w:color w:val="333333"/>
          <w:kern w:val="0"/>
        </w:rPr>
        <w:t> </w:t>
      </w:r>
    </w:p>
    <w:p w:rsidR="00B04507" w:rsidRPr="00B04507" w:rsidRDefault="00B04507" w:rsidP="00B04507">
      <w:pPr>
        <w:spacing w:line="579" w:lineRule="atLeast"/>
        <w:ind w:right="-57" w:firstLine="627"/>
        <w:jc w:val="left"/>
        <w:rPr>
          <w:rFonts w:ascii="Calibri" w:eastAsia="宋体" w:hAnsi="Calibri" w:cs="宋体"/>
          <w:color w:val="000000"/>
          <w:kern w:val="0"/>
          <w:sz w:val="21"/>
          <w:szCs w:val="21"/>
        </w:rPr>
      </w:pPr>
      <w:r w:rsidRPr="00B04507">
        <w:rPr>
          <w:rFonts w:hAnsi="Calibri" w:cs="宋体" w:hint="eastAsia"/>
          <w:color w:val="000000"/>
          <w:kern w:val="0"/>
        </w:rPr>
        <w:t>为深入贯彻习近平新时代中国特色社会主义思想和党的十九大精神，按照“世界标准、国际通行”的要求，坚持“营商环境的指标就是改革创新的目标”，打造全国一流营商环境城市，进一步推进优化我市营商环境，完善公开、公平、公正的市场竞争机制，推进诚信社会建设，加快市场化、法治化、国际化、便利化营商环境建设，提高营商环境监督的质量和效率，市营商环境办公室决定在全市聘任100名营商环境监督员（以下简称为监督员），参与营商环境的建设和监督工作，为保障监督工作更好开展，特制定以下规则：</w:t>
      </w:r>
    </w:p>
    <w:p w:rsidR="00B04507" w:rsidRPr="00B04507" w:rsidRDefault="00B04507" w:rsidP="00B04507">
      <w:pPr>
        <w:spacing w:line="579" w:lineRule="atLeast"/>
        <w:ind w:firstLine="627"/>
        <w:jc w:val="left"/>
        <w:rPr>
          <w:rFonts w:ascii="Calibri" w:eastAsia="宋体" w:hAnsi="Calibri" w:cs="宋体"/>
          <w:color w:val="000000"/>
          <w:kern w:val="0"/>
          <w:sz w:val="21"/>
          <w:szCs w:val="21"/>
        </w:rPr>
      </w:pPr>
      <w:r w:rsidRPr="00B04507">
        <w:rPr>
          <w:rFonts w:hAnsi="Calibri" w:cs="宋体" w:hint="eastAsia"/>
          <w:color w:val="000000"/>
          <w:kern w:val="0"/>
        </w:rPr>
        <w:t>一、本规则所称监督员，是指符合本规则的条件和要求，经市营商环境办公室批准，在全市人大代表、政协委员、专家学者、市政府法律顾问、企业家代表、媒体记者等群体中选取聘任的，以独立身份（不涉及其他地位和职位）参加市营商环境监督工作的人员。</w:t>
      </w:r>
    </w:p>
    <w:p w:rsidR="00B04507" w:rsidRPr="00B04507" w:rsidRDefault="00B04507" w:rsidP="00B04507">
      <w:pPr>
        <w:spacing w:line="579" w:lineRule="atLeast"/>
        <w:ind w:firstLine="627"/>
        <w:jc w:val="left"/>
        <w:rPr>
          <w:rFonts w:ascii="Calibri" w:eastAsia="宋体" w:hAnsi="Calibri" w:cs="宋体"/>
          <w:color w:val="000000"/>
          <w:kern w:val="0"/>
          <w:sz w:val="21"/>
          <w:szCs w:val="21"/>
        </w:rPr>
      </w:pPr>
      <w:r w:rsidRPr="00B04507">
        <w:rPr>
          <w:rFonts w:hAnsi="Calibri" w:cs="宋体" w:hint="eastAsia"/>
          <w:color w:val="000000"/>
          <w:kern w:val="0"/>
        </w:rPr>
        <w:t>二、监督员应该坚持以人民为中心，坚持问题导向，对标国际一流营商环境，及时发现和提出我市营商环境建设和改善</w:t>
      </w:r>
      <w:r w:rsidRPr="00B04507">
        <w:rPr>
          <w:rFonts w:hAnsi="Calibri" w:cs="宋体" w:hint="eastAsia"/>
          <w:color w:val="000000"/>
          <w:kern w:val="0"/>
        </w:rPr>
        <w:lastRenderedPageBreak/>
        <w:t>中存在的问题，严格按照聘任书内的职责范围开展监督工作，并依法接受市营商环境办公室的管理和监督。</w:t>
      </w:r>
    </w:p>
    <w:p w:rsidR="00B04507" w:rsidRPr="00B04507" w:rsidRDefault="00B04507" w:rsidP="00B04507">
      <w:pPr>
        <w:spacing w:line="579" w:lineRule="atLeast"/>
        <w:ind w:firstLine="627"/>
        <w:jc w:val="left"/>
        <w:rPr>
          <w:rFonts w:ascii="Calibri" w:eastAsia="宋体" w:hAnsi="Calibri" w:cs="宋体"/>
          <w:color w:val="000000"/>
          <w:kern w:val="0"/>
          <w:sz w:val="21"/>
          <w:szCs w:val="21"/>
        </w:rPr>
      </w:pPr>
      <w:r w:rsidRPr="00B04507">
        <w:rPr>
          <w:rFonts w:hAnsi="Calibri" w:cs="宋体" w:hint="eastAsia"/>
          <w:color w:val="000000"/>
          <w:kern w:val="0"/>
        </w:rPr>
        <w:t>三、市营商环境办公室按照 “公开公正、分类管理、共享使用、动态考核”的原则，负责对监督员及监督工作进行管理和监督。</w:t>
      </w:r>
    </w:p>
    <w:p w:rsidR="00B04507" w:rsidRPr="00B04507" w:rsidRDefault="00B04507" w:rsidP="00B04507">
      <w:pPr>
        <w:spacing w:line="579" w:lineRule="atLeast"/>
        <w:ind w:firstLine="627"/>
        <w:jc w:val="left"/>
        <w:rPr>
          <w:rFonts w:ascii="Calibri" w:eastAsia="宋体" w:hAnsi="Calibri" w:cs="宋体"/>
          <w:color w:val="000000"/>
          <w:kern w:val="0"/>
          <w:sz w:val="21"/>
          <w:szCs w:val="21"/>
        </w:rPr>
      </w:pPr>
      <w:r w:rsidRPr="00B04507">
        <w:rPr>
          <w:rFonts w:hAnsi="Calibri" w:cs="宋体" w:hint="eastAsia"/>
          <w:color w:val="000000"/>
          <w:kern w:val="0"/>
        </w:rPr>
        <w:t>四、监督员应当具备以下条件：</w:t>
      </w:r>
    </w:p>
    <w:p w:rsidR="00B04507" w:rsidRPr="00B04507" w:rsidRDefault="00B04507" w:rsidP="00B04507">
      <w:pPr>
        <w:spacing w:line="579" w:lineRule="atLeast"/>
        <w:ind w:firstLine="627"/>
        <w:jc w:val="left"/>
        <w:rPr>
          <w:rFonts w:ascii="Calibri" w:eastAsia="宋体" w:hAnsi="Calibri" w:cs="宋体"/>
          <w:color w:val="000000"/>
          <w:kern w:val="0"/>
          <w:sz w:val="21"/>
          <w:szCs w:val="21"/>
        </w:rPr>
      </w:pPr>
      <w:r w:rsidRPr="00B04507">
        <w:rPr>
          <w:rFonts w:hAnsi="Calibri" w:cs="宋体" w:hint="eastAsia"/>
          <w:color w:val="000000"/>
          <w:kern w:val="0"/>
        </w:rPr>
        <w:t>（一）遵守宪法和法律，拥护党的路线、方针和政策，</w:t>
      </w:r>
    </w:p>
    <w:p w:rsidR="00B04507" w:rsidRPr="00B04507" w:rsidRDefault="00B04507" w:rsidP="00B04507">
      <w:pPr>
        <w:spacing w:line="579" w:lineRule="atLeast"/>
        <w:rPr>
          <w:rFonts w:ascii="Calibri" w:eastAsia="宋体" w:hAnsi="Calibri" w:cs="宋体"/>
          <w:color w:val="000000"/>
          <w:kern w:val="0"/>
          <w:sz w:val="21"/>
          <w:szCs w:val="21"/>
        </w:rPr>
      </w:pPr>
      <w:r w:rsidRPr="00B04507">
        <w:rPr>
          <w:rFonts w:hAnsi="Calibri" w:cs="宋体" w:hint="eastAsia"/>
          <w:color w:val="000000"/>
          <w:kern w:val="0"/>
        </w:rPr>
        <w:t>坚持以习近平新时代中国特色社会主义思想指导实践；</w:t>
      </w:r>
    </w:p>
    <w:p w:rsidR="00B04507" w:rsidRPr="00B04507" w:rsidRDefault="00B04507" w:rsidP="00B04507">
      <w:pPr>
        <w:spacing w:line="579" w:lineRule="atLeast"/>
        <w:ind w:firstLine="640"/>
        <w:jc w:val="left"/>
        <w:rPr>
          <w:rFonts w:ascii="Calibri" w:eastAsia="宋体" w:hAnsi="Calibri" w:cs="宋体"/>
          <w:color w:val="000000"/>
          <w:kern w:val="0"/>
          <w:sz w:val="21"/>
          <w:szCs w:val="21"/>
        </w:rPr>
      </w:pPr>
      <w:r w:rsidRPr="00B04507">
        <w:rPr>
          <w:rFonts w:hAnsi="Calibri" w:cs="宋体" w:hint="eastAsia"/>
          <w:color w:val="000000"/>
          <w:kern w:val="0"/>
        </w:rPr>
        <w:t>（二）具有较高的业务素质和良好的职业道德，在监督工作中应坚持客观公正、廉洁自律、遵纪守法；</w:t>
      </w:r>
    </w:p>
    <w:p w:rsidR="00B04507" w:rsidRPr="00B04507" w:rsidRDefault="00B04507" w:rsidP="00B04507">
      <w:pPr>
        <w:spacing w:line="579" w:lineRule="atLeast"/>
        <w:ind w:firstLine="640"/>
        <w:jc w:val="left"/>
        <w:rPr>
          <w:rFonts w:ascii="Calibri" w:eastAsia="宋体" w:hAnsi="Calibri" w:cs="宋体"/>
          <w:color w:val="000000"/>
          <w:kern w:val="0"/>
          <w:sz w:val="21"/>
          <w:szCs w:val="21"/>
        </w:rPr>
      </w:pPr>
      <w:r w:rsidRPr="00B04507">
        <w:rPr>
          <w:rFonts w:hAnsi="Calibri" w:cs="宋体" w:hint="eastAsia"/>
          <w:color w:val="000000"/>
          <w:kern w:val="0"/>
        </w:rPr>
        <w:t>（三）从事相关领域工作满10年，其中：专家学者等领域需具有大学本科（含本科）以上文化程度、或高级技术职称，精通专业业务，熟悉行业情况；企业家代表需在本市注册企业、连续经营三年以上且盈利能力和纳税情况良好，并在行业内有一定影响力；</w:t>
      </w:r>
    </w:p>
    <w:p w:rsidR="00B04507" w:rsidRPr="00B04507" w:rsidRDefault="00B04507" w:rsidP="00B04507">
      <w:pPr>
        <w:spacing w:line="579" w:lineRule="atLeast"/>
        <w:ind w:firstLine="560"/>
        <w:jc w:val="left"/>
        <w:rPr>
          <w:rFonts w:ascii="Calibri" w:eastAsia="宋体" w:hAnsi="Calibri" w:cs="宋体"/>
          <w:color w:val="000000"/>
          <w:kern w:val="0"/>
          <w:sz w:val="21"/>
          <w:szCs w:val="21"/>
        </w:rPr>
      </w:pPr>
      <w:r w:rsidRPr="00B04507">
        <w:rPr>
          <w:rFonts w:hAnsi="Calibri" w:cs="宋体" w:hint="eastAsia"/>
          <w:color w:val="000000"/>
          <w:kern w:val="0"/>
        </w:rPr>
        <w:t>（四）身体健康，年龄原则上不超过65周岁，热衷参与营造一流营商环境的监督工作，并愿意主动配合接受监督管理，资深专家可适当放宽年龄标准；</w:t>
      </w:r>
    </w:p>
    <w:p w:rsidR="00B04507" w:rsidRPr="00B04507" w:rsidRDefault="00B04507" w:rsidP="00B04507">
      <w:pPr>
        <w:spacing w:line="579" w:lineRule="atLeast"/>
        <w:ind w:firstLine="560"/>
        <w:jc w:val="left"/>
        <w:rPr>
          <w:rFonts w:ascii="Calibri" w:eastAsia="宋体" w:hAnsi="Calibri" w:cs="宋体"/>
          <w:color w:val="000000"/>
          <w:kern w:val="0"/>
          <w:sz w:val="21"/>
          <w:szCs w:val="21"/>
        </w:rPr>
      </w:pPr>
      <w:r w:rsidRPr="00B04507">
        <w:rPr>
          <w:rFonts w:hAnsi="Calibri" w:cs="宋体" w:hint="eastAsia"/>
          <w:color w:val="000000"/>
          <w:kern w:val="0"/>
        </w:rPr>
        <w:t>（五）无违法、违规和违纪等不良信用记录；</w:t>
      </w:r>
    </w:p>
    <w:p w:rsidR="00B04507" w:rsidRPr="00B04507" w:rsidRDefault="00B04507" w:rsidP="00B04507">
      <w:pPr>
        <w:spacing w:line="579" w:lineRule="atLeast"/>
        <w:ind w:firstLine="560"/>
        <w:jc w:val="left"/>
        <w:rPr>
          <w:rFonts w:ascii="Calibri" w:eastAsia="宋体" w:hAnsi="Calibri" w:cs="宋体"/>
          <w:color w:val="000000"/>
          <w:kern w:val="0"/>
          <w:sz w:val="21"/>
          <w:szCs w:val="21"/>
        </w:rPr>
      </w:pPr>
      <w:r w:rsidRPr="00B04507">
        <w:rPr>
          <w:rFonts w:hAnsi="Calibri" w:cs="宋体" w:hint="eastAsia"/>
          <w:color w:val="000000"/>
          <w:kern w:val="0"/>
        </w:rPr>
        <w:lastRenderedPageBreak/>
        <w:t>（六）能够在工作日、周六日时间参加市营商环境办公室组织的学习培训和监督工作；</w:t>
      </w:r>
    </w:p>
    <w:p w:rsidR="00B04507" w:rsidRPr="00B04507" w:rsidRDefault="00B04507" w:rsidP="00B04507">
      <w:pPr>
        <w:spacing w:line="579" w:lineRule="atLeast"/>
        <w:ind w:firstLine="560"/>
        <w:jc w:val="left"/>
        <w:rPr>
          <w:rFonts w:ascii="Calibri" w:eastAsia="宋体" w:hAnsi="Calibri" w:cs="宋体"/>
          <w:color w:val="000000"/>
          <w:kern w:val="0"/>
          <w:sz w:val="21"/>
          <w:szCs w:val="21"/>
        </w:rPr>
      </w:pPr>
      <w:r w:rsidRPr="00B04507">
        <w:rPr>
          <w:rFonts w:hAnsi="Calibri" w:cs="宋体" w:hint="eastAsia"/>
          <w:color w:val="000000"/>
          <w:kern w:val="0"/>
        </w:rPr>
        <w:t>（七）市营商环境办公室认为需要具有的其他条件。</w:t>
      </w:r>
    </w:p>
    <w:p w:rsidR="00B04507" w:rsidRPr="00B04507" w:rsidRDefault="00B04507" w:rsidP="00B04507">
      <w:pPr>
        <w:spacing w:line="579" w:lineRule="atLeast"/>
        <w:ind w:firstLine="720"/>
        <w:jc w:val="left"/>
        <w:rPr>
          <w:rFonts w:ascii="Calibri" w:eastAsia="宋体" w:hAnsi="Calibri" w:cs="宋体"/>
          <w:color w:val="000000"/>
          <w:kern w:val="0"/>
          <w:sz w:val="21"/>
          <w:szCs w:val="21"/>
        </w:rPr>
      </w:pPr>
      <w:r w:rsidRPr="00B04507">
        <w:rPr>
          <w:rFonts w:hAnsi="Calibri" w:cs="宋体" w:hint="eastAsia"/>
          <w:color w:val="000000"/>
          <w:kern w:val="0"/>
        </w:rPr>
        <w:t>对达不到前款第三项所列条件和要求的，但在相关工作领域有突出的专业特长并熟悉行业情况、知识较全面的，由有关单位书面推荐，经市营商环境办公室审核同意后，可纳入聘任范围统筹考虑。</w:t>
      </w:r>
    </w:p>
    <w:p w:rsidR="00B04507" w:rsidRPr="00B04507" w:rsidRDefault="00B04507" w:rsidP="00B04507">
      <w:pPr>
        <w:spacing w:line="579" w:lineRule="atLeast"/>
        <w:ind w:firstLine="640"/>
        <w:jc w:val="left"/>
        <w:rPr>
          <w:rFonts w:ascii="Calibri" w:eastAsia="宋体" w:hAnsi="Calibri" w:cs="宋体"/>
          <w:color w:val="000000"/>
          <w:kern w:val="0"/>
          <w:sz w:val="21"/>
          <w:szCs w:val="21"/>
        </w:rPr>
      </w:pPr>
      <w:r w:rsidRPr="00B04507">
        <w:rPr>
          <w:rFonts w:hAnsi="Calibri" w:cs="宋体" w:hint="eastAsia"/>
          <w:color w:val="000000"/>
          <w:kern w:val="0"/>
        </w:rPr>
        <w:t>五、市营商环境办公室负责监督员的聘任工作。根据市委宣传部、人大代表联络室、政协委员联络室、工商联推荐，由市营商环境办公室从市政府法律顾问以及我市高等院校等单位或行业组织中选聘各类技术、经济、法律等方面的代表，提交市营商环境办公室主任办公会集体研究决定，颁发聘书。监督员经市营商环境办公室聘任后，聘期两年，聘书不延期，期满失效。</w:t>
      </w:r>
    </w:p>
    <w:p w:rsidR="00B04507" w:rsidRPr="00B04507" w:rsidRDefault="00B04507" w:rsidP="00B04507">
      <w:pPr>
        <w:spacing w:line="579" w:lineRule="atLeast"/>
        <w:ind w:firstLine="640"/>
        <w:jc w:val="left"/>
        <w:rPr>
          <w:rFonts w:ascii="Calibri" w:eastAsia="宋体" w:hAnsi="Calibri" w:cs="宋体"/>
          <w:color w:val="000000"/>
          <w:kern w:val="0"/>
          <w:sz w:val="21"/>
          <w:szCs w:val="21"/>
        </w:rPr>
      </w:pPr>
      <w:r w:rsidRPr="00B04507">
        <w:rPr>
          <w:rFonts w:hAnsi="Calibri" w:cs="宋体" w:hint="eastAsia"/>
          <w:color w:val="000000"/>
          <w:kern w:val="0"/>
        </w:rPr>
        <w:t>六、监督员监督营商环境的主要内容：</w:t>
      </w:r>
    </w:p>
    <w:p w:rsidR="00B04507" w:rsidRPr="00B04507" w:rsidRDefault="00B04507" w:rsidP="00B04507">
      <w:pPr>
        <w:spacing w:line="579" w:lineRule="atLeast"/>
        <w:ind w:firstLine="640"/>
        <w:jc w:val="left"/>
        <w:rPr>
          <w:rFonts w:ascii="Calibri" w:eastAsia="宋体" w:hAnsi="Calibri" w:cs="宋体"/>
          <w:color w:val="000000"/>
          <w:kern w:val="0"/>
          <w:sz w:val="21"/>
          <w:szCs w:val="21"/>
        </w:rPr>
      </w:pPr>
      <w:r w:rsidRPr="00B04507">
        <w:rPr>
          <w:rFonts w:hAnsi="Calibri" w:cs="宋体" w:hint="eastAsia"/>
          <w:color w:val="000000"/>
          <w:kern w:val="0"/>
        </w:rPr>
        <w:t>（一）贯彻落实有关营商环境的党中央政策、法律、法规情况；</w:t>
      </w:r>
    </w:p>
    <w:p w:rsidR="00B04507" w:rsidRPr="00B04507" w:rsidRDefault="00B04507" w:rsidP="00B04507">
      <w:pPr>
        <w:spacing w:line="579" w:lineRule="atLeast"/>
        <w:ind w:firstLine="640"/>
        <w:jc w:val="left"/>
        <w:rPr>
          <w:rFonts w:ascii="Calibri" w:eastAsia="宋体" w:hAnsi="Calibri" w:cs="宋体"/>
          <w:color w:val="000000"/>
          <w:kern w:val="0"/>
          <w:sz w:val="21"/>
          <w:szCs w:val="21"/>
        </w:rPr>
      </w:pPr>
      <w:r w:rsidRPr="00B04507">
        <w:rPr>
          <w:rFonts w:hAnsi="Calibri" w:cs="宋体" w:hint="eastAsia"/>
          <w:color w:val="000000"/>
          <w:kern w:val="0"/>
        </w:rPr>
        <w:t>（二）世界银行营商环境评价指标落实情况；</w:t>
      </w:r>
    </w:p>
    <w:p w:rsidR="00B04507" w:rsidRPr="00B04507" w:rsidRDefault="00B04507" w:rsidP="00B04507">
      <w:pPr>
        <w:spacing w:line="579" w:lineRule="atLeast"/>
        <w:ind w:firstLine="640"/>
        <w:jc w:val="left"/>
        <w:rPr>
          <w:rFonts w:ascii="Calibri" w:eastAsia="宋体" w:hAnsi="Calibri" w:cs="宋体"/>
          <w:color w:val="000000"/>
          <w:kern w:val="0"/>
          <w:sz w:val="21"/>
          <w:szCs w:val="21"/>
        </w:rPr>
      </w:pPr>
      <w:r w:rsidRPr="00B04507">
        <w:rPr>
          <w:rFonts w:hAnsi="Calibri" w:cs="宋体" w:hint="eastAsia"/>
          <w:color w:val="000000"/>
          <w:kern w:val="0"/>
        </w:rPr>
        <w:t>（三）全国营商环境评价指标落实情况；</w:t>
      </w:r>
    </w:p>
    <w:p w:rsidR="00B04507" w:rsidRPr="00B04507" w:rsidRDefault="00B04507" w:rsidP="00B04507">
      <w:pPr>
        <w:spacing w:line="579" w:lineRule="atLeast"/>
        <w:ind w:firstLine="640"/>
        <w:jc w:val="left"/>
        <w:rPr>
          <w:rFonts w:ascii="Calibri" w:eastAsia="宋体" w:hAnsi="Calibri" w:cs="宋体"/>
          <w:color w:val="000000"/>
          <w:kern w:val="0"/>
          <w:sz w:val="21"/>
          <w:szCs w:val="21"/>
        </w:rPr>
      </w:pPr>
      <w:r w:rsidRPr="00B04507">
        <w:rPr>
          <w:rFonts w:hAnsi="Calibri" w:cs="宋体" w:hint="eastAsia"/>
          <w:color w:val="000000"/>
          <w:kern w:val="0"/>
        </w:rPr>
        <w:t>（四）我市“一制三化”审批制度改革实施情况；</w:t>
      </w:r>
    </w:p>
    <w:p w:rsidR="00B04507" w:rsidRPr="00B04507" w:rsidRDefault="00B04507" w:rsidP="00B04507">
      <w:pPr>
        <w:spacing w:line="579" w:lineRule="atLeast"/>
        <w:ind w:firstLine="640"/>
        <w:jc w:val="left"/>
        <w:rPr>
          <w:rFonts w:ascii="Calibri" w:eastAsia="宋体" w:hAnsi="Calibri" w:cs="宋体"/>
          <w:color w:val="000000"/>
          <w:kern w:val="0"/>
          <w:sz w:val="21"/>
          <w:szCs w:val="21"/>
        </w:rPr>
      </w:pPr>
      <w:r w:rsidRPr="00B04507">
        <w:rPr>
          <w:rFonts w:hAnsi="Calibri" w:cs="宋体" w:hint="eastAsia"/>
          <w:color w:val="000000"/>
          <w:kern w:val="0"/>
        </w:rPr>
        <w:lastRenderedPageBreak/>
        <w:t>（五）市营商环境办公室交办的其他营商环境工作。</w:t>
      </w:r>
    </w:p>
    <w:p w:rsidR="00B04507" w:rsidRPr="00B04507" w:rsidRDefault="00B04507" w:rsidP="00B04507">
      <w:pPr>
        <w:spacing w:line="579" w:lineRule="atLeast"/>
        <w:ind w:firstLine="720"/>
        <w:jc w:val="left"/>
        <w:rPr>
          <w:rFonts w:ascii="Calibri" w:eastAsia="宋体" w:hAnsi="Calibri" w:cs="宋体"/>
          <w:color w:val="000000"/>
          <w:kern w:val="0"/>
          <w:sz w:val="21"/>
          <w:szCs w:val="21"/>
        </w:rPr>
      </w:pPr>
      <w:r w:rsidRPr="00B04507">
        <w:rPr>
          <w:rFonts w:hAnsi="Calibri" w:cs="宋体" w:hint="eastAsia"/>
          <w:color w:val="000000"/>
          <w:kern w:val="0"/>
        </w:rPr>
        <w:t>七、监督员在营商环境监督工作中享有以下权利：</w:t>
      </w:r>
    </w:p>
    <w:p w:rsidR="00B04507" w:rsidRPr="00B04507" w:rsidRDefault="00B04507" w:rsidP="00B04507">
      <w:pPr>
        <w:spacing w:line="579" w:lineRule="atLeast"/>
        <w:ind w:firstLine="640"/>
        <w:jc w:val="left"/>
        <w:rPr>
          <w:rFonts w:ascii="Calibri" w:eastAsia="宋体" w:hAnsi="Calibri" w:cs="宋体"/>
          <w:color w:val="000000"/>
          <w:kern w:val="0"/>
          <w:sz w:val="21"/>
          <w:szCs w:val="21"/>
        </w:rPr>
      </w:pPr>
      <w:r w:rsidRPr="00B04507">
        <w:rPr>
          <w:rFonts w:hAnsi="Calibri" w:cs="宋体" w:hint="eastAsia"/>
          <w:color w:val="000000"/>
          <w:kern w:val="0"/>
        </w:rPr>
        <w:t>（一）受邀参加市营商环境办公室工作会议，可发表独立的监督意见；</w:t>
      </w:r>
    </w:p>
    <w:p w:rsidR="00B04507" w:rsidRPr="00B04507" w:rsidRDefault="00B04507" w:rsidP="00B04507">
      <w:pPr>
        <w:spacing w:line="579" w:lineRule="atLeast"/>
        <w:ind w:firstLine="640"/>
        <w:jc w:val="left"/>
        <w:rPr>
          <w:rFonts w:ascii="Calibri" w:eastAsia="宋体" w:hAnsi="Calibri" w:cs="宋体"/>
          <w:color w:val="000000"/>
          <w:kern w:val="0"/>
          <w:sz w:val="21"/>
          <w:szCs w:val="21"/>
        </w:rPr>
      </w:pPr>
      <w:r w:rsidRPr="00B04507">
        <w:rPr>
          <w:rFonts w:hAnsi="Calibri" w:cs="宋体" w:hint="eastAsia"/>
          <w:color w:val="000000"/>
          <w:kern w:val="0"/>
        </w:rPr>
        <w:t>（二）在聘任书有效期内，按照监督员聘书的监督内容，独立、合法的开展调研和监督工作；</w:t>
      </w:r>
    </w:p>
    <w:p w:rsidR="00B04507" w:rsidRPr="00B04507" w:rsidRDefault="00B04507" w:rsidP="00B04507">
      <w:pPr>
        <w:spacing w:line="579" w:lineRule="atLeast"/>
        <w:ind w:firstLine="640"/>
        <w:jc w:val="left"/>
        <w:rPr>
          <w:rFonts w:ascii="Calibri" w:eastAsia="宋体" w:hAnsi="Calibri" w:cs="宋体"/>
          <w:color w:val="000000"/>
          <w:kern w:val="0"/>
          <w:sz w:val="21"/>
          <w:szCs w:val="21"/>
        </w:rPr>
      </w:pPr>
      <w:r w:rsidRPr="00B04507">
        <w:rPr>
          <w:rFonts w:hAnsi="Calibri" w:cs="宋体" w:hint="eastAsia"/>
          <w:color w:val="000000"/>
          <w:kern w:val="0"/>
        </w:rPr>
        <w:t>（三）有权了解我市营商环境最新的政策、法规和规章，接受邀请可以参与上述政策、法规制定工作；</w:t>
      </w:r>
    </w:p>
    <w:p w:rsidR="00B04507" w:rsidRPr="00B04507" w:rsidRDefault="00B04507" w:rsidP="00B04507">
      <w:pPr>
        <w:spacing w:line="579" w:lineRule="atLeast"/>
        <w:ind w:firstLine="640"/>
        <w:jc w:val="left"/>
        <w:rPr>
          <w:rFonts w:ascii="Calibri" w:eastAsia="宋体" w:hAnsi="Calibri" w:cs="宋体"/>
          <w:color w:val="000000"/>
          <w:kern w:val="0"/>
          <w:sz w:val="21"/>
          <w:szCs w:val="21"/>
        </w:rPr>
      </w:pPr>
      <w:r w:rsidRPr="00B04507">
        <w:rPr>
          <w:rFonts w:hAnsi="Calibri" w:cs="宋体" w:hint="eastAsia"/>
          <w:color w:val="000000"/>
          <w:kern w:val="0"/>
        </w:rPr>
        <w:t>（四）发现监督工作中有不正当行为时，有举报的权利；</w:t>
      </w:r>
    </w:p>
    <w:p w:rsidR="00B04507" w:rsidRPr="00B04507" w:rsidRDefault="00B04507" w:rsidP="00B04507">
      <w:pPr>
        <w:spacing w:line="579" w:lineRule="atLeast"/>
        <w:ind w:firstLine="640"/>
        <w:jc w:val="left"/>
        <w:rPr>
          <w:rFonts w:ascii="Calibri" w:eastAsia="宋体" w:hAnsi="Calibri" w:cs="宋体"/>
          <w:color w:val="000000"/>
          <w:kern w:val="0"/>
          <w:sz w:val="21"/>
          <w:szCs w:val="21"/>
        </w:rPr>
      </w:pPr>
      <w:r w:rsidRPr="00B04507">
        <w:rPr>
          <w:rFonts w:hAnsi="Calibri" w:cs="宋体" w:hint="eastAsia"/>
          <w:color w:val="000000"/>
          <w:kern w:val="0"/>
        </w:rPr>
        <w:t>（五）法律、法规和规章规定的其他权利。</w:t>
      </w:r>
    </w:p>
    <w:p w:rsidR="00B04507" w:rsidRPr="00B04507" w:rsidRDefault="00B04507" w:rsidP="00B04507">
      <w:pPr>
        <w:spacing w:line="579" w:lineRule="atLeast"/>
        <w:ind w:firstLine="640"/>
        <w:jc w:val="left"/>
        <w:rPr>
          <w:rFonts w:ascii="Calibri" w:eastAsia="宋体" w:hAnsi="Calibri" w:cs="宋体"/>
          <w:color w:val="000000"/>
          <w:kern w:val="0"/>
          <w:sz w:val="21"/>
          <w:szCs w:val="21"/>
        </w:rPr>
      </w:pPr>
      <w:r w:rsidRPr="00B04507">
        <w:rPr>
          <w:rFonts w:hAnsi="Calibri" w:cs="宋体" w:hint="eastAsia"/>
          <w:color w:val="000000"/>
          <w:kern w:val="0"/>
        </w:rPr>
        <w:t>八、监督员在营商环境监督工作中承担以下义务：</w:t>
      </w:r>
    </w:p>
    <w:p w:rsidR="00B04507" w:rsidRPr="00B04507" w:rsidRDefault="00B04507" w:rsidP="00B04507">
      <w:pPr>
        <w:spacing w:line="579" w:lineRule="atLeast"/>
        <w:ind w:firstLine="640"/>
        <w:jc w:val="left"/>
        <w:rPr>
          <w:rFonts w:ascii="Calibri" w:eastAsia="宋体" w:hAnsi="Calibri" w:cs="宋体"/>
          <w:color w:val="000000"/>
          <w:kern w:val="0"/>
          <w:sz w:val="21"/>
          <w:szCs w:val="21"/>
        </w:rPr>
      </w:pPr>
      <w:r w:rsidRPr="00B04507">
        <w:rPr>
          <w:rFonts w:hAnsi="Calibri" w:cs="宋体" w:hint="eastAsia"/>
          <w:color w:val="000000"/>
          <w:kern w:val="0"/>
        </w:rPr>
        <w:t>（一）按要求参加市营商环境办公室集中组织的学习培训，掌握监督工作应该遵循的法律法规和工作纪律，按照个人聘书中的职责范围，每年至少提出两份改善营商环境监督建议书；</w:t>
      </w:r>
    </w:p>
    <w:p w:rsidR="00B04507" w:rsidRPr="00B04507" w:rsidRDefault="00B04507" w:rsidP="00B04507">
      <w:pPr>
        <w:spacing w:line="579" w:lineRule="atLeast"/>
        <w:ind w:firstLine="480"/>
        <w:jc w:val="left"/>
        <w:rPr>
          <w:rFonts w:ascii="Calibri" w:eastAsia="宋体" w:hAnsi="Calibri" w:cs="宋体"/>
          <w:color w:val="000000"/>
          <w:kern w:val="0"/>
          <w:sz w:val="21"/>
          <w:szCs w:val="21"/>
        </w:rPr>
      </w:pPr>
      <w:r w:rsidRPr="00B04507">
        <w:rPr>
          <w:rFonts w:hAnsi="Calibri" w:cs="宋体" w:hint="eastAsia"/>
          <w:color w:val="000000"/>
          <w:kern w:val="0"/>
        </w:rPr>
        <w:t>（二）按照市营商环境办公室要求参加监督工作。遇特殊情况不能出席或因故不能按时参加的，应及时以书面传真的方式告知市营商环境办公室，不得私下转托他人参加；</w:t>
      </w:r>
    </w:p>
    <w:p w:rsidR="00B04507" w:rsidRPr="00B04507" w:rsidRDefault="00B04507" w:rsidP="00B04507">
      <w:pPr>
        <w:spacing w:line="579" w:lineRule="atLeast"/>
        <w:ind w:firstLine="640"/>
        <w:jc w:val="left"/>
        <w:rPr>
          <w:rFonts w:ascii="Calibri" w:eastAsia="宋体" w:hAnsi="Calibri" w:cs="宋体"/>
          <w:color w:val="000000"/>
          <w:kern w:val="0"/>
          <w:sz w:val="21"/>
          <w:szCs w:val="21"/>
        </w:rPr>
      </w:pPr>
      <w:r w:rsidRPr="00B04507">
        <w:rPr>
          <w:rFonts w:hAnsi="Calibri" w:cs="宋体" w:hint="eastAsia"/>
          <w:color w:val="000000"/>
          <w:kern w:val="0"/>
        </w:rPr>
        <w:lastRenderedPageBreak/>
        <w:t>（三）严格遵守监督工作纪律，相关材料即时交回存档，不得泄露监督过程中知晓的国家秘密、商业秘密、个人隐私以及其他监督情况；</w:t>
      </w:r>
    </w:p>
    <w:p w:rsidR="00B04507" w:rsidRPr="00B04507" w:rsidRDefault="00B04507" w:rsidP="00B04507">
      <w:pPr>
        <w:spacing w:line="579" w:lineRule="atLeast"/>
        <w:ind w:firstLine="640"/>
        <w:jc w:val="left"/>
        <w:rPr>
          <w:rFonts w:ascii="Calibri" w:eastAsia="宋体" w:hAnsi="Calibri" w:cs="宋体"/>
          <w:color w:val="000000"/>
          <w:kern w:val="0"/>
          <w:sz w:val="21"/>
          <w:szCs w:val="21"/>
        </w:rPr>
      </w:pPr>
      <w:r w:rsidRPr="00B04507">
        <w:rPr>
          <w:rFonts w:hAnsi="Calibri" w:cs="宋体" w:hint="eastAsia"/>
          <w:color w:val="000000"/>
          <w:kern w:val="0"/>
        </w:rPr>
        <w:t>（四）自觉遵守职业道德、客观公正地履行监督职责，提供真实可靠、客观公正的监督意见，并对所出具意见承担个人责任；</w:t>
      </w:r>
    </w:p>
    <w:p w:rsidR="00B04507" w:rsidRPr="00B04507" w:rsidRDefault="00B04507" w:rsidP="00B04507">
      <w:pPr>
        <w:spacing w:line="579" w:lineRule="atLeast"/>
        <w:ind w:firstLine="720"/>
        <w:jc w:val="left"/>
        <w:rPr>
          <w:rFonts w:ascii="Calibri" w:eastAsia="宋体" w:hAnsi="Calibri" w:cs="宋体"/>
          <w:color w:val="000000"/>
          <w:kern w:val="0"/>
          <w:sz w:val="21"/>
          <w:szCs w:val="21"/>
        </w:rPr>
      </w:pPr>
      <w:r w:rsidRPr="00B04507">
        <w:rPr>
          <w:rFonts w:hAnsi="Calibri" w:cs="宋体" w:hint="eastAsia"/>
          <w:color w:val="000000"/>
          <w:kern w:val="0"/>
        </w:rPr>
        <w:t>（五）配合市营商环境办公室相关部门处理申请人、利害关系人的质询和投诉；</w:t>
      </w:r>
    </w:p>
    <w:p w:rsidR="00B04507" w:rsidRPr="00B04507" w:rsidRDefault="00B04507" w:rsidP="00B04507">
      <w:pPr>
        <w:spacing w:line="579" w:lineRule="atLeast"/>
        <w:ind w:firstLine="627"/>
        <w:jc w:val="left"/>
        <w:rPr>
          <w:rFonts w:ascii="Calibri" w:eastAsia="宋体" w:hAnsi="Calibri" w:cs="宋体"/>
          <w:color w:val="000000"/>
          <w:kern w:val="0"/>
          <w:sz w:val="21"/>
          <w:szCs w:val="21"/>
        </w:rPr>
      </w:pPr>
      <w:r w:rsidRPr="00B04507">
        <w:rPr>
          <w:rFonts w:hAnsi="Calibri" w:cs="宋体" w:hint="eastAsia"/>
          <w:color w:val="000000"/>
          <w:kern w:val="0"/>
        </w:rPr>
        <w:t>（六）秉公用权，未经市营商环境办公室书面授权同意，不得公开使用监督结果；</w:t>
      </w:r>
    </w:p>
    <w:p w:rsidR="00B04507" w:rsidRPr="00B04507" w:rsidRDefault="00B04507" w:rsidP="00B04507">
      <w:pPr>
        <w:spacing w:line="579" w:lineRule="atLeast"/>
        <w:ind w:firstLine="640"/>
        <w:jc w:val="left"/>
        <w:rPr>
          <w:rFonts w:ascii="Calibri" w:eastAsia="宋体" w:hAnsi="Calibri" w:cs="宋体"/>
          <w:color w:val="000000"/>
          <w:kern w:val="0"/>
          <w:sz w:val="21"/>
          <w:szCs w:val="21"/>
        </w:rPr>
      </w:pPr>
      <w:r w:rsidRPr="00B04507">
        <w:rPr>
          <w:rFonts w:hAnsi="Calibri" w:cs="宋体" w:hint="eastAsia"/>
          <w:color w:val="000000"/>
          <w:kern w:val="0"/>
        </w:rPr>
        <w:t>（七）不得参加与自己有利害关系的监督工作，涉及与自己有利害关系的监督工作时，本人应主动提出回避；</w:t>
      </w:r>
    </w:p>
    <w:p w:rsidR="00B04507" w:rsidRPr="00B04507" w:rsidRDefault="00B04507" w:rsidP="00B04507">
      <w:pPr>
        <w:spacing w:line="579" w:lineRule="atLeast"/>
        <w:ind w:firstLine="640"/>
        <w:jc w:val="left"/>
        <w:rPr>
          <w:rFonts w:ascii="Calibri" w:eastAsia="宋体" w:hAnsi="Calibri" w:cs="宋体"/>
          <w:color w:val="000000"/>
          <w:kern w:val="0"/>
          <w:sz w:val="21"/>
          <w:szCs w:val="21"/>
        </w:rPr>
      </w:pPr>
      <w:r w:rsidRPr="00B04507">
        <w:rPr>
          <w:rFonts w:hAnsi="Calibri" w:cs="宋体" w:hint="eastAsia"/>
          <w:color w:val="000000"/>
          <w:kern w:val="0"/>
        </w:rPr>
        <w:t>（八）发现监督工作中有不正当行为时，应及时向市营商环境办公室报告；</w:t>
      </w:r>
    </w:p>
    <w:p w:rsidR="00B04507" w:rsidRPr="00B04507" w:rsidRDefault="00B04507" w:rsidP="00B04507">
      <w:pPr>
        <w:spacing w:line="579" w:lineRule="atLeast"/>
        <w:rPr>
          <w:rFonts w:ascii="Calibri" w:eastAsia="宋体" w:hAnsi="Calibri" w:cs="宋体"/>
          <w:color w:val="000000"/>
          <w:kern w:val="0"/>
          <w:sz w:val="21"/>
          <w:szCs w:val="21"/>
        </w:rPr>
      </w:pPr>
      <w:r w:rsidRPr="00B04507">
        <w:rPr>
          <w:rFonts w:ascii="宋体" w:eastAsia="宋体" w:hAnsi="宋体" w:cs="宋体" w:hint="eastAsia"/>
          <w:color w:val="000000"/>
          <w:kern w:val="0"/>
        </w:rPr>
        <w:t>  </w:t>
      </w:r>
      <w:r w:rsidRPr="00B04507">
        <w:rPr>
          <w:rFonts w:hAnsi="Calibri" w:cs="宋体" w:hint="eastAsia"/>
          <w:color w:val="000000"/>
          <w:kern w:val="0"/>
        </w:rPr>
        <w:t>（九）不得利用工作便利，为本人或者他人牟取不正当利益；</w:t>
      </w:r>
    </w:p>
    <w:p w:rsidR="00B04507" w:rsidRPr="00B04507" w:rsidRDefault="00B04507" w:rsidP="00B04507">
      <w:pPr>
        <w:spacing w:line="579" w:lineRule="atLeast"/>
        <w:ind w:firstLine="640"/>
        <w:jc w:val="left"/>
        <w:rPr>
          <w:rFonts w:ascii="Calibri" w:eastAsia="宋体" w:hAnsi="Calibri" w:cs="宋体"/>
          <w:color w:val="000000"/>
          <w:kern w:val="0"/>
          <w:sz w:val="21"/>
          <w:szCs w:val="21"/>
        </w:rPr>
      </w:pPr>
      <w:r w:rsidRPr="00B04507">
        <w:rPr>
          <w:rFonts w:hAnsi="Calibri" w:cs="宋体" w:hint="eastAsia"/>
          <w:color w:val="000000"/>
          <w:kern w:val="0"/>
        </w:rPr>
        <w:t>（十）市营商环境办公室交办的其他营商环境工作。</w:t>
      </w:r>
    </w:p>
    <w:p w:rsidR="00B04507" w:rsidRPr="00B04507" w:rsidRDefault="00B04507" w:rsidP="00B04507">
      <w:pPr>
        <w:spacing w:line="579" w:lineRule="atLeast"/>
        <w:ind w:firstLine="640"/>
        <w:jc w:val="left"/>
        <w:rPr>
          <w:rFonts w:ascii="Calibri" w:eastAsia="宋体" w:hAnsi="Calibri" w:cs="宋体"/>
          <w:color w:val="000000"/>
          <w:kern w:val="0"/>
          <w:sz w:val="21"/>
          <w:szCs w:val="21"/>
        </w:rPr>
      </w:pPr>
      <w:r w:rsidRPr="00B04507">
        <w:rPr>
          <w:rFonts w:hAnsi="Calibri" w:cs="宋体" w:hint="eastAsia"/>
          <w:color w:val="000000"/>
          <w:kern w:val="0"/>
        </w:rPr>
        <w:t>九、监督员在聘期内如发生特殊请况，与监督工作产生利害关系时，应当自正式变更日起3个工作日内，以书面形式向市营商环境办公室提出申请并附相关证明材料，由市营商环境办公室研究决定。</w:t>
      </w:r>
    </w:p>
    <w:p w:rsidR="00B04507" w:rsidRPr="00B04507" w:rsidRDefault="00B04507" w:rsidP="00B04507">
      <w:pPr>
        <w:spacing w:line="579" w:lineRule="atLeast"/>
        <w:ind w:firstLine="640"/>
        <w:jc w:val="left"/>
        <w:rPr>
          <w:rFonts w:ascii="Calibri" w:eastAsia="宋体" w:hAnsi="Calibri" w:cs="宋体"/>
          <w:color w:val="000000"/>
          <w:kern w:val="0"/>
          <w:sz w:val="21"/>
          <w:szCs w:val="21"/>
        </w:rPr>
      </w:pPr>
      <w:r w:rsidRPr="00B04507">
        <w:rPr>
          <w:rFonts w:hAnsi="Calibri" w:cs="宋体" w:hint="eastAsia"/>
          <w:color w:val="000000"/>
          <w:kern w:val="0"/>
        </w:rPr>
        <w:lastRenderedPageBreak/>
        <w:t>十、市营商环境办公室负责制定并解释我市营商环境考核指标，量化重要参数的合理值、部署动态监督工作，安排专人负责对全市监督员和监督工作进行业务指导、日常管理和监督。</w:t>
      </w:r>
    </w:p>
    <w:p w:rsidR="00B04507" w:rsidRPr="00B04507" w:rsidRDefault="00B04507" w:rsidP="00B04507">
      <w:pPr>
        <w:spacing w:line="579" w:lineRule="atLeast"/>
        <w:ind w:firstLine="720"/>
        <w:jc w:val="left"/>
        <w:rPr>
          <w:rFonts w:ascii="Calibri" w:eastAsia="宋体" w:hAnsi="Calibri" w:cs="宋体"/>
          <w:color w:val="000000"/>
          <w:kern w:val="0"/>
          <w:sz w:val="21"/>
          <w:szCs w:val="21"/>
        </w:rPr>
      </w:pPr>
      <w:r w:rsidRPr="00B04507">
        <w:rPr>
          <w:rFonts w:hAnsi="Calibri" w:cs="宋体" w:hint="eastAsia"/>
          <w:color w:val="000000"/>
          <w:kern w:val="0"/>
        </w:rPr>
        <w:t>十一、市营商环境办公室负责建立监督员电子档案，实行监督员一人一档，建成监督员数据库。电子档案内容包括：监督员个人基本信息、监督工作内容（范围）、监督员每次参与监督工作的情况、监督结果、投诉质疑等情况。</w:t>
      </w:r>
    </w:p>
    <w:p w:rsidR="00B04507" w:rsidRPr="00B04507" w:rsidRDefault="00B04507" w:rsidP="00B04507">
      <w:pPr>
        <w:spacing w:line="579" w:lineRule="atLeast"/>
        <w:ind w:firstLine="640"/>
        <w:rPr>
          <w:rFonts w:ascii="Calibri" w:eastAsia="宋体" w:hAnsi="Calibri" w:cs="宋体"/>
          <w:color w:val="000000"/>
          <w:kern w:val="0"/>
          <w:sz w:val="21"/>
          <w:szCs w:val="21"/>
        </w:rPr>
      </w:pPr>
      <w:r w:rsidRPr="00B04507">
        <w:rPr>
          <w:rFonts w:hAnsi="Calibri" w:cs="宋体" w:hint="eastAsia"/>
          <w:color w:val="000000"/>
          <w:kern w:val="0"/>
        </w:rPr>
        <w:t>十二、市营商环境办公室负责建立监督员的考核评价制度，依据监督员参与监督的评价记录、投诉质疑等情况，实现对监督员的动态管理，发现违规监督等不适合监督工作的情形时，及时解聘。</w:t>
      </w:r>
    </w:p>
    <w:p w:rsidR="00B04507" w:rsidRPr="00B04507" w:rsidRDefault="00B04507" w:rsidP="00B04507">
      <w:pPr>
        <w:spacing w:line="579" w:lineRule="atLeast"/>
        <w:ind w:firstLine="640"/>
        <w:jc w:val="left"/>
        <w:rPr>
          <w:rFonts w:ascii="Calibri" w:eastAsia="宋体" w:hAnsi="Calibri" w:cs="宋体"/>
          <w:color w:val="000000"/>
          <w:kern w:val="0"/>
          <w:sz w:val="21"/>
          <w:szCs w:val="21"/>
        </w:rPr>
      </w:pPr>
      <w:r w:rsidRPr="00B04507">
        <w:rPr>
          <w:rFonts w:hAnsi="Calibri" w:cs="宋体" w:hint="eastAsia"/>
          <w:color w:val="000000"/>
          <w:kern w:val="0"/>
        </w:rPr>
        <w:t>十三、监督员解聘情况的处理。对本人提出不再担任监督员申请的，或者有违规行为一经查实不适合担任监督员工作的，市营商环境办公室须在5个工作日内解除聘任并在天津日报等媒体予以公布；对年终审核不合格的监督员，市营商环境办公室不再办理续期聘用的手续。</w:t>
      </w:r>
    </w:p>
    <w:p w:rsidR="00B04507" w:rsidRPr="00B04507" w:rsidRDefault="00B04507" w:rsidP="00B04507">
      <w:pPr>
        <w:spacing w:line="579" w:lineRule="atLeast"/>
        <w:ind w:firstLine="640"/>
        <w:jc w:val="left"/>
        <w:rPr>
          <w:rFonts w:ascii="Calibri" w:eastAsia="宋体" w:hAnsi="Calibri" w:cs="宋体"/>
          <w:color w:val="000000"/>
          <w:kern w:val="0"/>
          <w:sz w:val="21"/>
          <w:szCs w:val="21"/>
        </w:rPr>
      </w:pPr>
      <w:r w:rsidRPr="00B04507">
        <w:rPr>
          <w:rFonts w:hAnsi="Calibri" w:cs="宋体" w:hint="eastAsia"/>
          <w:color w:val="000000"/>
          <w:kern w:val="0"/>
        </w:rPr>
        <w:t>十四、监督员有下列情形之一，市营商环境办公室将视情节严重程度给予警告、通报批评、解聘处理：</w:t>
      </w:r>
    </w:p>
    <w:p w:rsidR="00B04507" w:rsidRPr="00B04507" w:rsidRDefault="00B04507" w:rsidP="00B04507">
      <w:pPr>
        <w:spacing w:line="579" w:lineRule="atLeast"/>
        <w:ind w:firstLine="640"/>
        <w:jc w:val="left"/>
        <w:rPr>
          <w:rFonts w:ascii="Calibri" w:eastAsia="宋体" w:hAnsi="Calibri" w:cs="宋体"/>
          <w:color w:val="000000"/>
          <w:kern w:val="0"/>
          <w:sz w:val="21"/>
          <w:szCs w:val="21"/>
        </w:rPr>
      </w:pPr>
      <w:r w:rsidRPr="00B04507">
        <w:rPr>
          <w:rFonts w:hAnsi="Calibri" w:cs="宋体" w:hint="eastAsia"/>
          <w:color w:val="000000"/>
          <w:kern w:val="0"/>
        </w:rPr>
        <w:t>（一）监督意见严重违反国家有关政策规定的；</w:t>
      </w:r>
    </w:p>
    <w:p w:rsidR="00B04507" w:rsidRPr="00B04507" w:rsidRDefault="00B04507" w:rsidP="00B04507">
      <w:pPr>
        <w:spacing w:line="579" w:lineRule="atLeast"/>
        <w:ind w:firstLine="640"/>
        <w:jc w:val="left"/>
        <w:rPr>
          <w:rFonts w:ascii="Calibri" w:eastAsia="宋体" w:hAnsi="Calibri" w:cs="宋体"/>
          <w:color w:val="000000"/>
          <w:kern w:val="0"/>
          <w:sz w:val="21"/>
          <w:szCs w:val="21"/>
        </w:rPr>
      </w:pPr>
      <w:r w:rsidRPr="00B04507">
        <w:rPr>
          <w:rFonts w:hAnsi="Calibri" w:cs="宋体" w:hint="eastAsia"/>
          <w:color w:val="000000"/>
          <w:kern w:val="0"/>
        </w:rPr>
        <w:lastRenderedPageBreak/>
        <w:t>（二）监督员之间私下串通，违背公正、公开原则，影响和干预监督结果的；</w:t>
      </w:r>
    </w:p>
    <w:p w:rsidR="00B04507" w:rsidRPr="00B04507" w:rsidRDefault="00B04507" w:rsidP="00B04507">
      <w:pPr>
        <w:spacing w:line="579" w:lineRule="atLeast"/>
        <w:ind w:firstLine="640"/>
        <w:jc w:val="left"/>
        <w:rPr>
          <w:rFonts w:ascii="Calibri" w:eastAsia="宋体" w:hAnsi="Calibri" w:cs="宋体"/>
          <w:color w:val="000000"/>
          <w:kern w:val="0"/>
          <w:sz w:val="21"/>
          <w:szCs w:val="21"/>
        </w:rPr>
      </w:pPr>
      <w:r w:rsidRPr="00B04507">
        <w:rPr>
          <w:rFonts w:hAnsi="Calibri" w:cs="宋体" w:hint="eastAsia"/>
          <w:color w:val="000000"/>
          <w:kern w:val="0"/>
        </w:rPr>
        <w:t>（三）以监督员名义从事有损政府形象的其他工作；</w:t>
      </w:r>
    </w:p>
    <w:p w:rsidR="00B04507" w:rsidRPr="00B04507" w:rsidRDefault="00B04507" w:rsidP="00B04507">
      <w:pPr>
        <w:spacing w:line="579" w:lineRule="atLeast"/>
        <w:ind w:firstLine="640"/>
        <w:jc w:val="left"/>
        <w:rPr>
          <w:rFonts w:ascii="Calibri" w:eastAsia="宋体" w:hAnsi="Calibri" w:cs="宋体"/>
          <w:color w:val="000000"/>
          <w:kern w:val="0"/>
          <w:sz w:val="21"/>
          <w:szCs w:val="21"/>
        </w:rPr>
      </w:pPr>
      <w:r w:rsidRPr="00B04507">
        <w:rPr>
          <w:rFonts w:hAnsi="Calibri" w:cs="宋体" w:hint="eastAsia"/>
          <w:color w:val="000000"/>
          <w:kern w:val="0"/>
        </w:rPr>
        <w:t>（四）在监督工作中，发表有明显倾向性或歧视性等不负责任言论，影响其他监督员公正监督的；</w:t>
      </w:r>
    </w:p>
    <w:p w:rsidR="00A54E7A" w:rsidRPr="00B04507" w:rsidRDefault="00B04507" w:rsidP="00B04507">
      <w:pPr>
        <w:spacing w:line="579" w:lineRule="atLeast"/>
        <w:ind w:firstLine="640"/>
        <w:jc w:val="left"/>
        <w:rPr>
          <w:rFonts w:ascii="Calibri" w:eastAsia="宋体" w:hAnsi="Calibri" w:cs="宋体" w:hint="eastAsia"/>
          <w:color w:val="000000"/>
          <w:kern w:val="0"/>
          <w:sz w:val="21"/>
          <w:szCs w:val="21"/>
        </w:rPr>
      </w:pPr>
      <w:r w:rsidRPr="00B04507">
        <w:rPr>
          <w:rFonts w:hAnsi="Calibri" w:cs="宋体" w:hint="eastAsia"/>
          <w:color w:val="000000"/>
          <w:kern w:val="0"/>
        </w:rPr>
        <w:t>（五）泄露监督过程中知晓的国家秘密、商业秘密、个人隐私以及其他监督情况，向外界透露有关监督情况及其他信息的。</w:t>
      </w:r>
      <w:bookmarkStart w:id="0" w:name="_GoBack"/>
      <w:bookmarkEnd w:id="0"/>
    </w:p>
    <w:sectPr w:rsidR="00A54E7A" w:rsidRPr="00B04507" w:rsidSect="008A6C5A">
      <w:pgSz w:w="11906" w:h="16838"/>
      <w:pgMar w:top="2098" w:right="1474" w:bottom="1985" w:left="158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仿宋_GB2312">
    <w:panose1 w:val="0201060903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935"/>
    <w:rsid w:val="00105C39"/>
    <w:rsid w:val="0020309A"/>
    <w:rsid w:val="00260925"/>
    <w:rsid w:val="00265935"/>
    <w:rsid w:val="002A0758"/>
    <w:rsid w:val="003A7CBF"/>
    <w:rsid w:val="00486E26"/>
    <w:rsid w:val="005A2062"/>
    <w:rsid w:val="008A6C5A"/>
    <w:rsid w:val="009D0803"/>
    <w:rsid w:val="009E0019"/>
    <w:rsid w:val="00A54E7A"/>
    <w:rsid w:val="00A84903"/>
    <w:rsid w:val="00AB1D52"/>
    <w:rsid w:val="00B04507"/>
    <w:rsid w:val="00BA601C"/>
    <w:rsid w:val="00BC0694"/>
    <w:rsid w:val="00C504CA"/>
    <w:rsid w:val="00CB632F"/>
    <w:rsid w:val="00DA42B0"/>
    <w:rsid w:val="00E64328"/>
    <w:rsid w:val="00F47E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05B28"/>
  <w15:chartTrackingRefBased/>
  <w15:docId w15:val="{FB556A4D-7926-49BA-A59A-2ACFEAFD4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仿宋_GB2312" w:eastAsia="仿宋_GB2312" w:hAnsiTheme="minorHAnsi" w:cstheme="minorBidi"/>
        <w:kern w:val="2"/>
        <w:sz w:val="32"/>
        <w:szCs w:val="32"/>
        <w:lang w:val="en-US" w:eastAsia="zh-CN" w:bidi="ar-SA"/>
      </w:rPr>
    </w:rPrDefault>
    <w:pPrDefault>
      <w:pPr>
        <w:spacing w:line="600" w:lineRule="exac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DA42B0"/>
    <w:pPr>
      <w:spacing w:before="100" w:beforeAutospacing="1" w:after="100" w:afterAutospacing="1" w:line="240" w:lineRule="auto"/>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C504CA"/>
    <w:rPr>
      <w:b/>
      <w:bCs/>
    </w:rPr>
  </w:style>
  <w:style w:type="character" w:customStyle="1" w:styleId="a4">
    <w:name w:val="副标题 字符"/>
    <w:basedOn w:val="a0"/>
    <w:link w:val="a5"/>
    <w:uiPriority w:val="11"/>
    <w:rsid w:val="00A54E7A"/>
    <w:rPr>
      <w:rFonts w:ascii="宋体" w:eastAsia="宋体" w:hAnsi="宋体" w:cs="宋体"/>
      <w:kern w:val="0"/>
      <w:sz w:val="24"/>
      <w:szCs w:val="24"/>
    </w:rPr>
  </w:style>
  <w:style w:type="paragraph" w:styleId="a5">
    <w:name w:val="Subtitle"/>
    <w:basedOn w:val="a"/>
    <w:link w:val="a4"/>
    <w:uiPriority w:val="11"/>
    <w:qFormat/>
    <w:rsid w:val="00A54E7A"/>
    <w:pPr>
      <w:spacing w:before="100" w:beforeAutospacing="1" w:after="100" w:afterAutospacing="1" w:line="240" w:lineRule="auto"/>
      <w:jc w:val="left"/>
    </w:pPr>
    <w:rPr>
      <w:rFonts w:ascii="宋体" w:eastAsia="宋体" w:hAnsi="宋体" w:cs="宋体"/>
      <w:kern w:val="0"/>
      <w:sz w:val="24"/>
      <w:szCs w:val="24"/>
    </w:rPr>
  </w:style>
  <w:style w:type="paragraph" w:customStyle="1" w:styleId="16">
    <w:name w:val="16"/>
    <w:basedOn w:val="a"/>
    <w:rsid w:val="00BA601C"/>
    <w:pPr>
      <w:spacing w:before="100" w:beforeAutospacing="1" w:after="100" w:afterAutospacing="1" w:line="240" w:lineRule="auto"/>
      <w:jc w:val="left"/>
    </w:pPr>
    <w:rPr>
      <w:rFonts w:ascii="宋体" w:eastAsia="宋体" w:hAnsi="宋体" w:cs="宋体"/>
      <w:kern w:val="0"/>
      <w:sz w:val="24"/>
      <w:szCs w:val="24"/>
    </w:rPr>
  </w:style>
  <w:style w:type="paragraph" w:styleId="a6">
    <w:name w:val="Normal (Web)"/>
    <w:basedOn w:val="a"/>
    <w:uiPriority w:val="99"/>
    <w:semiHidden/>
    <w:unhideWhenUsed/>
    <w:rsid w:val="00BA601C"/>
    <w:pPr>
      <w:spacing w:before="100" w:beforeAutospacing="1" w:after="100" w:afterAutospacing="1" w:line="240" w:lineRule="auto"/>
      <w:jc w:val="left"/>
    </w:pPr>
    <w:rPr>
      <w:rFonts w:ascii="宋体" w:eastAsia="宋体" w:hAnsi="宋体" w:cs="宋体"/>
      <w:kern w:val="0"/>
      <w:sz w:val="24"/>
      <w:szCs w:val="24"/>
    </w:rPr>
  </w:style>
  <w:style w:type="paragraph" w:customStyle="1" w:styleId="17">
    <w:name w:val="17"/>
    <w:basedOn w:val="a"/>
    <w:rsid w:val="00486E26"/>
    <w:pPr>
      <w:spacing w:before="100" w:beforeAutospacing="1" w:after="100" w:afterAutospacing="1" w:line="240" w:lineRule="auto"/>
      <w:jc w:val="left"/>
    </w:pPr>
    <w:rPr>
      <w:rFonts w:ascii="宋体" w:eastAsia="宋体" w:hAnsi="宋体" w:cs="宋体"/>
      <w:kern w:val="0"/>
      <w:sz w:val="24"/>
      <w:szCs w:val="24"/>
    </w:rPr>
  </w:style>
  <w:style w:type="character" w:customStyle="1" w:styleId="15">
    <w:name w:val="15"/>
    <w:basedOn w:val="a0"/>
    <w:rsid w:val="00260925"/>
  </w:style>
  <w:style w:type="paragraph" w:styleId="a7">
    <w:name w:val="Date"/>
    <w:basedOn w:val="a"/>
    <w:next w:val="a"/>
    <w:link w:val="a8"/>
    <w:uiPriority w:val="99"/>
    <w:semiHidden/>
    <w:unhideWhenUsed/>
    <w:rsid w:val="00105C39"/>
    <w:pPr>
      <w:ind w:leftChars="2500" w:left="100"/>
    </w:pPr>
  </w:style>
  <w:style w:type="character" w:customStyle="1" w:styleId="a8">
    <w:name w:val="日期 字符"/>
    <w:basedOn w:val="a0"/>
    <w:link w:val="a7"/>
    <w:uiPriority w:val="99"/>
    <w:semiHidden/>
    <w:rsid w:val="00105C39"/>
  </w:style>
  <w:style w:type="character" w:customStyle="1" w:styleId="30">
    <w:name w:val="标题 3 字符"/>
    <w:basedOn w:val="a0"/>
    <w:link w:val="3"/>
    <w:uiPriority w:val="9"/>
    <w:rsid w:val="00DA42B0"/>
    <w:rPr>
      <w:rFonts w:ascii="宋体" w:eastAsia="宋体" w:hAnsi="宋体" w:cs="宋体"/>
      <w:b/>
      <w:bCs/>
      <w:kern w:val="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101699">
      <w:bodyDiv w:val="1"/>
      <w:marLeft w:val="0"/>
      <w:marRight w:val="0"/>
      <w:marTop w:val="0"/>
      <w:marBottom w:val="0"/>
      <w:divBdr>
        <w:top w:val="none" w:sz="0" w:space="0" w:color="auto"/>
        <w:left w:val="none" w:sz="0" w:space="0" w:color="auto"/>
        <w:bottom w:val="none" w:sz="0" w:space="0" w:color="auto"/>
        <w:right w:val="none" w:sz="0" w:space="0" w:color="auto"/>
      </w:divBdr>
    </w:div>
    <w:div w:id="214237575">
      <w:bodyDiv w:val="1"/>
      <w:marLeft w:val="0"/>
      <w:marRight w:val="0"/>
      <w:marTop w:val="0"/>
      <w:marBottom w:val="0"/>
      <w:divBdr>
        <w:top w:val="none" w:sz="0" w:space="0" w:color="auto"/>
        <w:left w:val="none" w:sz="0" w:space="0" w:color="auto"/>
        <w:bottom w:val="none" w:sz="0" w:space="0" w:color="auto"/>
        <w:right w:val="none" w:sz="0" w:space="0" w:color="auto"/>
      </w:divBdr>
    </w:div>
    <w:div w:id="350766804">
      <w:bodyDiv w:val="1"/>
      <w:marLeft w:val="0"/>
      <w:marRight w:val="0"/>
      <w:marTop w:val="0"/>
      <w:marBottom w:val="0"/>
      <w:divBdr>
        <w:top w:val="none" w:sz="0" w:space="0" w:color="auto"/>
        <w:left w:val="none" w:sz="0" w:space="0" w:color="auto"/>
        <w:bottom w:val="none" w:sz="0" w:space="0" w:color="auto"/>
        <w:right w:val="none" w:sz="0" w:space="0" w:color="auto"/>
      </w:divBdr>
    </w:div>
    <w:div w:id="479736911">
      <w:bodyDiv w:val="1"/>
      <w:marLeft w:val="0"/>
      <w:marRight w:val="0"/>
      <w:marTop w:val="0"/>
      <w:marBottom w:val="0"/>
      <w:divBdr>
        <w:top w:val="none" w:sz="0" w:space="0" w:color="auto"/>
        <w:left w:val="none" w:sz="0" w:space="0" w:color="auto"/>
        <w:bottom w:val="none" w:sz="0" w:space="0" w:color="auto"/>
        <w:right w:val="none" w:sz="0" w:space="0" w:color="auto"/>
      </w:divBdr>
      <w:divsChild>
        <w:div w:id="1627929258">
          <w:marLeft w:val="0"/>
          <w:marRight w:val="0"/>
          <w:marTop w:val="0"/>
          <w:marBottom w:val="0"/>
          <w:divBdr>
            <w:top w:val="none" w:sz="0" w:space="0" w:color="auto"/>
            <w:left w:val="none" w:sz="0" w:space="0" w:color="auto"/>
            <w:bottom w:val="none" w:sz="0" w:space="0" w:color="auto"/>
            <w:right w:val="none" w:sz="0" w:space="0" w:color="auto"/>
          </w:divBdr>
        </w:div>
      </w:divsChild>
    </w:div>
    <w:div w:id="671639749">
      <w:bodyDiv w:val="1"/>
      <w:marLeft w:val="0"/>
      <w:marRight w:val="0"/>
      <w:marTop w:val="0"/>
      <w:marBottom w:val="0"/>
      <w:divBdr>
        <w:top w:val="none" w:sz="0" w:space="0" w:color="auto"/>
        <w:left w:val="none" w:sz="0" w:space="0" w:color="auto"/>
        <w:bottom w:val="none" w:sz="0" w:space="0" w:color="auto"/>
        <w:right w:val="none" w:sz="0" w:space="0" w:color="auto"/>
      </w:divBdr>
      <w:divsChild>
        <w:div w:id="1742436626">
          <w:marLeft w:val="0"/>
          <w:marRight w:val="0"/>
          <w:marTop w:val="0"/>
          <w:marBottom w:val="0"/>
          <w:divBdr>
            <w:top w:val="none" w:sz="0" w:space="0" w:color="auto"/>
            <w:left w:val="none" w:sz="0" w:space="0" w:color="auto"/>
            <w:bottom w:val="none" w:sz="0" w:space="0" w:color="auto"/>
            <w:right w:val="none" w:sz="0" w:space="0" w:color="auto"/>
          </w:divBdr>
        </w:div>
      </w:divsChild>
    </w:div>
    <w:div w:id="823621322">
      <w:bodyDiv w:val="1"/>
      <w:marLeft w:val="0"/>
      <w:marRight w:val="0"/>
      <w:marTop w:val="0"/>
      <w:marBottom w:val="0"/>
      <w:divBdr>
        <w:top w:val="none" w:sz="0" w:space="0" w:color="auto"/>
        <w:left w:val="none" w:sz="0" w:space="0" w:color="auto"/>
        <w:bottom w:val="none" w:sz="0" w:space="0" w:color="auto"/>
        <w:right w:val="none" w:sz="0" w:space="0" w:color="auto"/>
      </w:divBdr>
    </w:div>
    <w:div w:id="1053309322">
      <w:bodyDiv w:val="1"/>
      <w:marLeft w:val="0"/>
      <w:marRight w:val="0"/>
      <w:marTop w:val="0"/>
      <w:marBottom w:val="0"/>
      <w:divBdr>
        <w:top w:val="none" w:sz="0" w:space="0" w:color="auto"/>
        <w:left w:val="none" w:sz="0" w:space="0" w:color="auto"/>
        <w:bottom w:val="none" w:sz="0" w:space="0" w:color="auto"/>
        <w:right w:val="none" w:sz="0" w:space="0" w:color="auto"/>
      </w:divBdr>
    </w:div>
    <w:div w:id="1389914201">
      <w:bodyDiv w:val="1"/>
      <w:marLeft w:val="0"/>
      <w:marRight w:val="0"/>
      <w:marTop w:val="0"/>
      <w:marBottom w:val="0"/>
      <w:divBdr>
        <w:top w:val="none" w:sz="0" w:space="0" w:color="auto"/>
        <w:left w:val="none" w:sz="0" w:space="0" w:color="auto"/>
        <w:bottom w:val="none" w:sz="0" w:space="0" w:color="auto"/>
        <w:right w:val="none" w:sz="0" w:space="0" w:color="auto"/>
      </w:divBdr>
    </w:div>
    <w:div w:id="1390377308">
      <w:bodyDiv w:val="1"/>
      <w:marLeft w:val="0"/>
      <w:marRight w:val="0"/>
      <w:marTop w:val="0"/>
      <w:marBottom w:val="0"/>
      <w:divBdr>
        <w:top w:val="none" w:sz="0" w:space="0" w:color="auto"/>
        <w:left w:val="none" w:sz="0" w:space="0" w:color="auto"/>
        <w:bottom w:val="none" w:sz="0" w:space="0" w:color="auto"/>
        <w:right w:val="none" w:sz="0" w:space="0" w:color="auto"/>
      </w:divBdr>
    </w:div>
    <w:div w:id="1504776602">
      <w:bodyDiv w:val="1"/>
      <w:marLeft w:val="0"/>
      <w:marRight w:val="0"/>
      <w:marTop w:val="0"/>
      <w:marBottom w:val="0"/>
      <w:divBdr>
        <w:top w:val="none" w:sz="0" w:space="0" w:color="auto"/>
        <w:left w:val="none" w:sz="0" w:space="0" w:color="auto"/>
        <w:bottom w:val="none" w:sz="0" w:space="0" w:color="auto"/>
        <w:right w:val="none" w:sz="0" w:space="0" w:color="auto"/>
      </w:divBdr>
    </w:div>
    <w:div w:id="1737239190">
      <w:bodyDiv w:val="1"/>
      <w:marLeft w:val="0"/>
      <w:marRight w:val="0"/>
      <w:marTop w:val="0"/>
      <w:marBottom w:val="0"/>
      <w:divBdr>
        <w:top w:val="none" w:sz="0" w:space="0" w:color="auto"/>
        <w:left w:val="none" w:sz="0" w:space="0" w:color="auto"/>
        <w:bottom w:val="none" w:sz="0" w:space="0" w:color="auto"/>
        <w:right w:val="none" w:sz="0" w:space="0" w:color="auto"/>
      </w:divBdr>
    </w:div>
    <w:div w:id="1796673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451</Words>
  <Characters>2571</Characters>
  <Application>Microsoft Office Word</Application>
  <DocSecurity>0</DocSecurity>
  <Lines>21</Lines>
  <Paragraphs>6</Paragraphs>
  <ScaleCrop>false</ScaleCrop>
  <Company>Microsoft</Company>
  <LinksUpToDate>false</LinksUpToDate>
  <CharactersWithSpaces>3016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朱占鹏</dc:creator>
  <cp:keywords/>
  <dc:description/>
  <cp:lastModifiedBy>朱占鹏</cp:lastModifiedBy>
  <cp:revision>2</cp:revision>
  <dcterms:created xsi:type="dcterms:W3CDTF">2020-12-10T03:38:00Z</dcterms:created>
  <dcterms:modified xsi:type="dcterms:W3CDTF">2020-12-10T03:38:00Z</dcterms:modified>
</cp:coreProperties>
</file>