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D44" w:rsidRDefault="005A2D44" w:rsidP="005A2D44">
      <w:pPr>
        <w:wordWrap w:val="0"/>
        <w:spacing w:line="600" w:lineRule="atLeast"/>
        <w:jc w:val="center"/>
        <w:rPr>
          <w:rFonts w:ascii="方正小标宋简体" w:eastAsia="方正小标宋简体" w:hAnsi="Calibri" w:cs="宋体"/>
          <w:color w:val="000000"/>
          <w:kern w:val="0"/>
          <w:sz w:val="44"/>
          <w:szCs w:val="44"/>
        </w:rPr>
      </w:pPr>
    </w:p>
    <w:p w:rsidR="005A2D44" w:rsidRDefault="005A2D44" w:rsidP="005A2D44">
      <w:pPr>
        <w:wordWrap w:val="0"/>
        <w:spacing w:line="600" w:lineRule="atLeast"/>
        <w:jc w:val="center"/>
        <w:rPr>
          <w:rFonts w:ascii="方正小标宋简体" w:eastAsia="方正小标宋简体" w:hAnsi="Calibri" w:cs="宋体"/>
          <w:color w:val="000000"/>
          <w:kern w:val="0"/>
          <w:sz w:val="44"/>
          <w:szCs w:val="44"/>
        </w:rPr>
      </w:pPr>
    </w:p>
    <w:p w:rsidR="005A2D44" w:rsidRPr="005A2D44" w:rsidRDefault="005A2D44" w:rsidP="005A2D44">
      <w:pPr>
        <w:wordWrap w:val="0"/>
        <w:spacing w:line="600" w:lineRule="atLeast"/>
        <w:jc w:val="center"/>
        <w:rPr>
          <w:rFonts w:ascii="Calibri" w:eastAsia="宋体" w:hAnsi="Calibri" w:cs="宋体"/>
          <w:color w:val="000000"/>
          <w:kern w:val="0"/>
          <w:sz w:val="21"/>
          <w:szCs w:val="21"/>
        </w:rPr>
      </w:pPr>
      <w:r w:rsidRPr="005A2D44">
        <w:rPr>
          <w:rFonts w:ascii="方正小标宋简体" w:eastAsia="方正小标宋简体" w:hAnsi="Calibri" w:cs="宋体" w:hint="eastAsia"/>
          <w:color w:val="000000"/>
          <w:kern w:val="0"/>
          <w:sz w:val="44"/>
          <w:szCs w:val="44"/>
        </w:rPr>
        <w:t>关于印发《天津市电网工程项目联合审批流程实施方案》的通知</w:t>
      </w:r>
    </w:p>
    <w:p w:rsidR="005A2D44" w:rsidRPr="005A2D44" w:rsidRDefault="005A2D44" w:rsidP="005A2D44">
      <w:pPr>
        <w:wordWrap w:val="0"/>
        <w:spacing w:line="600" w:lineRule="atLeast"/>
        <w:rPr>
          <w:rFonts w:ascii="Calibri" w:eastAsia="宋体" w:hAnsi="Calibri" w:cs="宋体"/>
          <w:color w:val="000000"/>
          <w:kern w:val="0"/>
          <w:sz w:val="21"/>
          <w:szCs w:val="21"/>
        </w:rPr>
      </w:pPr>
      <w:r w:rsidRPr="005A2D44">
        <w:rPr>
          <w:rFonts w:ascii="Calibri" w:eastAsia="宋体" w:hAnsi="Calibri" w:cs="宋体"/>
          <w:color w:val="000000"/>
          <w:kern w:val="0"/>
          <w:sz w:val="21"/>
          <w:szCs w:val="21"/>
        </w:rPr>
        <w:t> </w:t>
      </w:r>
    </w:p>
    <w:p w:rsidR="005A2D44" w:rsidRPr="005A2D44" w:rsidRDefault="005A2D44" w:rsidP="005A2D44">
      <w:pPr>
        <w:wordWrap w:val="0"/>
        <w:spacing w:line="600" w:lineRule="atLeast"/>
        <w:rPr>
          <w:rFonts w:ascii="Calibri" w:eastAsia="宋体" w:hAnsi="Calibri" w:cs="宋体"/>
          <w:color w:val="000000"/>
          <w:kern w:val="0"/>
          <w:sz w:val="21"/>
          <w:szCs w:val="21"/>
        </w:rPr>
      </w:pPr>
      <w:r w:rsidRPr="005A2D44">
        <w:rPr>
          <w:rFonts w:hAnsi="Calibri" w:cs="宋体" w:hint="eastAsia"/>
          <w:color w:val="000000"/>
          <w:kern w:val="0"/>
        </w:rPr>
        <w:t>各区人民政府，各委、局，各直属单位：</w:t>
      </w:r>
    </w:p>
    <w:p w:rsidR="005A2D44" w:rsidRPr="005A2D44" w:rsidRDefault="005A2D44" w:rsidP="005A2D44">
      <w:pPr>
        <w:wordWrap w:val="0"/>
        <w:spacing w:line="600" w:lineRule="atLeast"/>
        <w:ind w:firstLine="640"/>
        <w:rPr>
          <w:rFonts w:ascii="Times New Roman" w:eastAsia="宋体" w:hAnsi="Times New Roman" w:cs="Times New Roman"/>
          <w:color w:val="000000"/>
          <w:kern w:val="0"/>
        </w:rPr>
      </w:pPr>
      <w:r w:rsidRPr="005A2D44">
        <w:rPr>
          <w:rFonts w:hAnsi="Times New Roman" w:cs="Times New Roman" w:hint="eastAsia"/>
          <w:color w:val="000000"/>
          <w:kern w:val="0"/>
        </w:rPr>
        <w:t>经市人民政府同意，现将《天津市电网工程项目联合审批流程实施方案》印发给你们，请照此执行。</w:t>
      </w:r>
    </w:p>
    <w:p w:rsidR="005A2D44" w:rsidRPr="005A2D44" w:rsidRDefault="005A2D44" w:rsidP="005A2D44">
      <w:pPr>
        <w:wordWrap w:val="0"/>
        <w:spacing w:line="600" w:lineRule="atLeast"/>
        <w:ind w:firstLine="660"/>
        <w:rPr>
          <w:rFonts w:ascii="Times New Roman" w:eastAsia="宋体" w:hAnsi="Times New Roman" w:cs="Times New Roman"/>
          <w:color w:val="000000"/>
          <w:kern w:val="0"/>
        </w:rPr>
      </w:pPr>
      <w:r w:rsidRPr="005A2D44">
        <w:rPr>
          <w:rFonts w:hAnsi="Times New Roman" w:cs="Times New Roman" w:hint="eastAsia"/>
          <w:color w:val="000000"/>
          <w:kern w:val="0"/>
        </w:rPr>
        <w:t>特此通知。</w:t>
      </w:r>
    </w:p>
    <w:p w:rsidR="005A2D44" w:rsidRPr="005A2D44" w:rsidRDefault="005A2D44" w:rsidP="005A2D44">
      <w:pPr>
        <w:wordWrap w:val="0"/>
        <w:spacing w:line="600" w:lineRule="atLeast"/>
        <w:ind w:firstLine="660"/>
        <w:rPr>
          <w:rFonts w:ascii="Times New Roman" w:eastAsia="宋体" w:hAnsi="Times New Roman" w:cs="Times New Roman"/>
          <w:color w:val="000000"/>
          <w:kern w:val="0"/>
        </w:rPr>
      </w:pPr>
      <w:r w:rsidRPr="005A2D44">
        <w:rPr>
          <w:rFonts w:ascii="Times New Roman" w:eastAsia="宋体" w:hAnsi="Times New Roman" w:cs="Times New Roman"/>
          <w:color w:val="000000"/>
          <w:kern w:val="0"/>
        </w:rPr>
        <w:t> </w:t>
      </w:r>
    </w:p>
    <w:p w:rsidR="005A2D44" w:rsidRPr="005A2D44" w:rsidRDefault="005A2D44" w:rsidP="005A2D44">
      <w:pPr>
        <w:wordWrap w:val="0"/>
        <w:spacing w:line="600" w:lineRule="atLeast"/>
        <w:ind w:firstLine="660"/>
        <w:rPr>
          <w:rFonts w:ascii="Times New Roman" w:eastAsia="宋体" w:hAnsi="Times New Roman" w:cs="Times New Roman"/>
          <w:color w:val="000000"/>
          <w:kern w:val="0"/>
        </w:rPr>
      </w:pPr>
      <w:r w:rsidRPr="005A2D44">
        <w:rPr>
          <w:rFonts w:ascii="Times New Roman" w:eastAsia="宋体" w:hAnsi="Times New Roman" w:cs="Times New Roman"/>
          <w:color w:val="000000"/>
          <w:kern w:val="0"/>
        </w:rPr>
        <w:t> </w:t>
      </w:r>
    </w:p>
    <w:p w:rsidR="005A2D44" w:rsidRPr="005A2D44" w:rsidRDefault="005A2D44" w:rsidP="005A2D44">
      <w:pPr>
        <w:wordWrap w:val="0"/>
        <w:spacing w:line="600" w:lineRule="atLeast"/>
        <w:jc w:val="right"/>
        <w:rPr>
          <w:rFonts w:ascii="Times New Roman" w:eastAsia="宋体" w:hAnsi="Times New Roman" w:cs="Times New Roman"/>
          <w:color w:val="000000"/>
          <w:kern w:val="0"/>
        </w:rPr>
      </w:pPr>
      <w:r w:rsidRPr="005A2D44">
        <w:rPr>
          <w:rFonts w:ascii="Times New Roman" w:eastAsia="宋体" w:hAnsi="Times New Roman" w:cs="Times New Roman"/>
          <w:color w:val="000000"/>
          <w:kern w:val="0"/>
        </w:rPr>
        <w:t>2018</w:t>
      </w:r>
      <w:r w:rsidRPr="005A2D44">
        <w:rPr>
          <w:rFonts w:hAnsi="Times New Roman" w:cs="Times New Roman" w:hint="eastAsia"/>
          <w:color w:val="000000"/>
          <w:kern w:val="0"/>
        </w:rPr>
        <w:t>年</w:t>
      </w:r>
      <w:r w:rsidRPr="005A2D44">
        <w:rPr>
          <w:rFonts w:ascii="Times New Roman" w:eastAsia="宋体" w:hAnsi="Times New Roman" w:cs="Times New Roman"/>
          <w:color w:val="000000"/>
          <w:kern w:val="0"/>
        </w:rPr>
        <w:t>5</w:t>
      </w:r>
      <w:r w:rsidRPr="005A2D44">
        <w:rPr>
          <w:rFonts w:hAnsi="Times New Roman" w:cs="Times New Roman" w:hint="eastAsia"/>
          <w:color w:val="000000"/>
          <w:kern w:val="0"/>
        </w:rPr>
        <w:t>月</w:t>
      </w:r>
      <w:r w:rsidRPr="005A2D44">
        <w:rPr>
          <w:rFonts w:ascii="Times New Roman" w:eastAsia="宋体" w:hAnsi="Times New Roman" w:cs="Times New Roman"/>
          <w:color w:val="000000"/>
          <w:kern w:val="0"/>
        </w:rPr>
        <w:t>11</w:t>
      </w:r>
      <w:r w:rsidRPr="005A2D44">
        <w:rPr>
          <w:rFonts w:hAnsi="Times New Roman" w:cs="Times New Roman" w:hint="eastAsia"/>
          <w:color w:val="000000"/>
          <w:kern w:val="0"/>
        </w:rPr>
        <w:t>日</w:t>
      </w:r>
      <w:r w:rsidRPr="005A2D44">
        <w:rPr>
          <w:rFonts w:ascii="Times New Roman" w:eastAsia="宋体" w:hAnsi="Times New Roman" w:cs="Times New Roman"/>
          <w:color w:val="000000"/>
          <w:kern w:val="0"/>
        </w:rPr>
        <w:t>       </w:t>
      </w:r>
    </w:p>
    <w:p w:rsidR="005A2D44" w:rsidRPr="005A2D44" w:rsidRDefault="005A2D44" w:rsidP="005A2D44">
      <w:pPr>
        <w:wordWrap w:val="0"/>
        <w:spacing w:line="600" w:lineRule="atLeast"/>
        <w:rPr>
          <w:rFonts w:ascii="Calibri" w:eastAsia="宋体" w:hAnsi="Calibri" w:cs="宋体"/>
          <w:color w:val="000000"/>
          <w:kern w:val="0"/>
          <w:sz w:val="21"/>
          <w:szCs w:val="21"/>
        </w:rPr>
      </w:pPr>
      <w:r w:rsidRPr="005A2D44">
        <w:rPr>
          <w:rFonts w:hAnsi="Calibri" w:cs="宋体" w:hint="eastAsia"/>
          <w:color w:val="000000"/>
          <w:kern w:val="0"/>
        </w:rPr>
        <w:t>（此件主动公开）</w:t>
      </w:r>
    </w:p>
    <w:p w:rsidR="005A2D44" w:rsidRPr="005A2D44" w:rsidRDefault="005A2D44" w:rsidP="005A2D44">
      <w:pPr>
        <w:wordWrap w:val="0"/>
        <w:spacing w:line="600" w:lineRule="atLeast"/>
        <w:rPr>
          <w:rFonts w:ascii="Calibri" w:eastAsia="宋体" w:hAnsi="Calibri" w:cs="宋体"/>
          <w:color w:val="000000"/>
          <w:kern w:val="0"/>
          <w:sz w:val="21"/>
          <w:szCs w:val="21"/>
        </w:rPr>
      </w:pPr>
      <w:r w:rsidRPr="005A2D44">
        <w:rPr>
          <w:rFonts w:ascii="Calibri" w:eastAsia="宋体" w:hAnsi="Calibri" w:cs="宋体"/>
          <w:color w:val="000000"/>
          <w:kern w:val="0"/>
          <w:sz w:val="21"/>
          <w:szCs w:val="21"/>
        </w:rPr>
        <w:t> </w:t>
      </w:r>
    </w:p>
    <w:p w:rsidR="005A2D44" w:rsidRPr="005A2D44" w:rsidRDefault="005A2D44" w:rsidP="005A2D44">
      <w:pPr>
        <w:wordWrap w:val="0"/>
        <w:spacing w:line="600" w:lineRule="atLeast"/>
        <w:rPr>
          <w:rFonts w:ascii="Calibri" w:eastAsia="宋体" w:hAnsi="Calibri" w:cs="宋体"/>
          <w:color w:val="000000"/>
          <w:kern w:val="0"/>
          <w:sz w:val="21"/>
          <w:szCs w:val="21"/>
        </w:rPr>
      </w:pPr>
      <w:r w:rsidRPr="005A2D44">
        <w:rPr>
          <w:rFonts w:ascii="Calibri" w:eastAsia="宋体" w:hAnsi="Calibri" w:cs="宋体"/>
          <w:color w:val="000000"/>
          <w:kern w:val="0"/>
          <w:sz w:val="21"/>
          <w:szCs w:val="21"/>
        </w:rPr>
        <w:t> </w:t>
      </w:r>
    </w:p>
    <w:p w:rsidR="005A2D44" w:rsidRPr="005A2D44" w:rsidRDefault="005A2D44" w:rsidP="005A2D44">
      <w:pPr>
        <w:spacing w:before="100" w:beforeAutospacing="1" w:after="100" w:afterAutospacing="1" w:line="360" w:lineRule="atLeast"/>
        <w:jc w:val="left"/>
        <w:rPr>
          <w:rFonts w:ascii="Arial" w:eastAsia="宋体" w:hAnsi="Arial" w:cs="Arial"/>
          <w:color w:val="000000"/>
          <w:kern w:val="0"/>
          <w:sz w:val="27"/>
          <w:szCs w:val="27"/>
        </w:rPr>
      </w:pPr>
      <w:r w:rsidRPr="005A2D44">
        <w:rPr>
          <w:rFonts w:ascii="Arial" w:eastAsia="宋体" w:hAnsi="Arial" w:cs="Arial"/>
          <w:color w:val="000000"/>
          <w:kern w:val="0"/>
          <w:sz w:val="27"/>
          <w:szCs w:val="27"/>
        </w:rPr>
        <w:t> </w:t>
      </w:r>
    </w:p>
    <w:p w:rsidR="005A2D44" w:rsidRPr="005A2D44" w:rsidRDefault="005A2D44" w:rsidP="005A2D44">
      <w:pPr>
        <w:wordWrap w:val="0"/>
        <w:spacing w:line="580" w:lineRule="atLeast"/>
        <w:jc w:val="center"/>
        <w:rPr>
          <w:rFonts w:ascii="Times New Roman" w:eastAsia="宋体" w:hAnsi="Times New Roman" w:cs="Times New Roman"/>
          <w:color w:val="000000"/>
          <w:kern w:val="0"/>
        </w:rPr>
      </w:pPr>
      <w:r w:rsidRPr="005A2D44">
        <w:rPr>
          <w:rFonts w:ascii="Times New Roman" w:eastAsia="宋体" w:hAnsi="Times New Roman" w:cs="Times New Roman"/>
          <w:color w:val="000000"/>
          <w:kern w:val="0"/>
        </w:rPr>
        <w:t> </w:t>
      </w:r>
    </w:p>
    <w:p w:rsidR="005A2D44" w:rsidRDefault="005A2D44" w:rsidP="005A2D44">
      <w:pPr>
        <w:spacing w:line="580" w:lineRule="atLeast"/>
        <w:jc w:val="center"/>
        <w:rPr>
          <w:rFonts w:ascii="方正小标宋简体" w:eastAsia="方正小标宋简体" w:hAnsi="Times New Roman" w:cs="Times New Roman"/>
          <w:color w:val="000000"/>
          <w:kern w:val="0"/>
          <w:sz w:val="44"/>
          <w:szCs w:val="44"/>
        </w:rPr>
      </w:pPr>
    </w:p>
    <w:p w:rsidR="005A2D44" w:rsidRPr="005A2D44" w:rsidRDefault="005A2D44" w:rsidP="005A2D44">
      <w:pPr>
        <w:spacing w:line="580" w:lineRule="atLeast"/>
        <w:jc w:val="center"/>
        <w:rPr>
          <w:rFonts w:ascii="Times New Roman" w:eastAsia="宋体" w:hAnsi="Times New Roman" w:cs="Times New Roman"/>
          <w:color w:val="000000"/>
          <w:kern w:val="0"/>
        </w:rPr>
      </w:pPr>
      <w:bookmarkStart w:id="0" w:name="_GoBack"/>
      <w:bookmarkEnd w:id="0"/>
      <w:r w:rsidRPr="005A2D44">
        <w:rPr>
          <w:rFonts w:ascii="方正小标宋简体" w:eastAsia="方正小标宋简体" w:hAnsi="Times New Roman" w:cs="Times New Roman" w:hint="eastAsia"/>
          <w:color w:val="000000"/>
          <w:kern w:val="0"/>
          <w:sz w:val="44"/>
          <w:szCs w:val="44"/>
        </w:rPr>
        <w:t>天津市电网工程项目联合审批流程实施方案</w:t>
      </w:r>
    </w:p>
    <w:p w:rsidR="005A2D44" w:rsidRPr="005A2D44" w:rsidRDefault="005A2D44" w:rsidP="005A2D44">
      <w:pPr>
        <w:wordWrap w:val="0"/>
        <w:spacing w:line="580" w:lineRule="atLeast"/>
        <w:ind w:firstLine="640"/>
        <w:jc w:val="left"/>
        <w:rPr>
          <w:rFonts w:ascii="Times New Roman" w:eastAsia="宋体" w:hAnsi="Times New Roman" w:cs="Times New Roman"/>
          <w:color w:val="000000"/>
          <w:kern w:val="0"/>
        </w:rPr>
      </w:pPr>
      <w:r w:rsidRPr="005A2D44">
        <w:rPr>
          <w:rFonts w:ascii="Times New Roman" w:eastAsia="宋体" w:hAnsi="Times New Roman" w:cs="Times New Roman"/>
          <w:color w:val="000000"/>
          <w:kern w:val="0"/>
        </w:rPr>
        <w:t> </w:t>
      </w:r>
    </w:p>
    <w:p w:rsidR="005A2D44" w:rsidRPr="005A2D44" w:rsidRDefault="005A2D44" w:rsidP="005A2D44">
      <w:pPr>
        <w:wordWrap w:val="0"/>
        <w:spacing w:line="580" w:lineRule="atLeast"/>
        <w:ind w:firstLine="640"/>
        <w:jc w:val="left"/>
        <w:rPr>
          <w:rFonts w:ascii="Times New Roman" w:eastAsia="宋体" w:hAnsi="Times New Roman" w:cs="Times New Roman"/>
          <w:color w:val="000000"/>
          <w:kern w:val="0"/>
        </w:rPr>
      </w:pPr>
      <w:r w:rsidRPr="005A2D44">
        <w:rPr>
          <w:rFonts w:hAnsi="Times New Roman" w:cs="Times New Roman" w:hint="eastAsia"/>
          <w:color w:val="000000"/>
          <w:kern w:val="0"/>
        </w:rPr>
        <w:t>按照市委市政府部署要求，为进一步提高我市电网工程项目审批服务效率，加快电网基础设施建设，对标先进地区经验做法，根据我市建设项目联合审批再造流程，现制定简化优化电网工程项目审批流程工作措施如下。</w:t>
      </w:r>
    </w:p>
    <w:p w:rsidR="005A2D44" w:rsidRPr="005A2D44" w:rsidRDefault="005A2D44" w:rsidP="005A2D44">
      <w:pPr>
        <w:wordWrap w:val="0"/>
        <w:spacing w:line="600" w:lineRule="atLeast"/>
        <w:ind w:firstLine="640"/>
        <w:rPr>
          <w:rFonts w:ascii="Calibri" w:eastAsia="宋体" w:hAnsi="Calibri" w:cs="宋体"/>
          <w:color w:val="000000"/>
          <w:kern w:val="0"/>
          <w:sz w:val="21"/>
          <w:szCs w:val="21"/>
        </w:rPr>
      </w:pPr>
      <w:r w:rsidRPr="005A2D44">
        <w:rPr>
          <w:rFonts w:ascii="黑体" w:eastAsia="黑体" w:hAnsi="黑体" w:cs="宋体" w:hint="eastAsia"/>
          <w:color w:val="000000"/>
          <w:kern w:val="0"/>
        </w:rPr>
        <w:t>一、实施范围</w:t>
      </w:r>
    </w:p>
    <w:p w:rsidR="005A2D44" w:rsidRPr="005A2D44" w:rsidRDefault="005A2D44" w:rsidP="005A2D44">
      <w:pPr>
        <w:wordWrap w:val="0"/>
        <w:spacing w:line="600" w:lineRule="atLeast"/>
        <w:ind w:firstLine="640"/>
        <w:rPr>
          <w:rFonts w:ascii="Calibri" w:eastAsia="宋体" w:hAnsi="Calibri" w:cs="宋体"/>
          <w:color w:val="000000"/>
          <w:kern w:val="0"/>
          <w:sz w:val="21"/>
          <w:szCs w:val="21"/>
        </w:rPr>
      </w:pPr>
      <w:r w:rsidRPr="005A2D44">
        <w:rPr>
          <w:rFonts w:hAnsi="Calibri" w:cs="宋体" w:hint="eastAsia"/>
          <w:color w:val="000000"/>
          <w:kern w:val="0"/>
        </w:rPr>
        <w:t>在我市行政区域范围内建设的电力输送、分配等电网基础设施工程，包括变电站、各级电网输配线路等相关建设项目。</w:t>
      </w:r>
    </w:p>
    <w:p w:rsidR="005A2D44" w:rsidRPr="005A2D44" w:rsidRDefault="005A2D44" w:rsidP="005A2D44">
      <w:pPr>
        <w:wordWrap w:val="0"/>
        <w:spacing w:line="600" w:lineRule="atLeast"/>
        <w:ind w:firstLine="640"/>
        <w:rPr>
          <w:rFonts w:ascii="Calibri" w:eastAsia="宋体" w:hAnsi="Calibri" w:cs="宋体"/>
          <w:color w:val="000000"/>
          <w:kern w:val="0"/>
          <w:sz w:val="21"/>
          <w:szCs w:val="21"/>
        </w:rPr>
      </w:pPr>
      <w:r w:rsidRPr="005A2D44">
        <w:rPr>
          <w:rFonts w:ascii="黑体" w:eastAsia="黑体" w:hAnsi="黑体" w:cs="宋体" w:hint="eastAsia"/>
          <w:color w:val="000000"/>
          <w:kern w:val="0"/>
        </w:rPr>
        <w:t>二、主要措施</w:t>
      </w:r>
    </w:p>
    <w:p w:rsidR="005A2D44" w:rsidRPr="005A2D44" w:rsidRDefault="005A2D44" w:rsidP="005A2D44">
      <w:pPr>
        <w:wordWrap w:val="0"/>
        <w:spacing w:line="600" w:lineRule="atLeast"/>
        <w:ind w:firstLine="640"/>
        <w:rPr>
          <w:rFonts w:ascii="Calibri" w:eastAsia="宋体" w:hAnsi="Calibri" w:cs="宋体"/>
          <w:color w:val="000000"/>
          <w:kern w:val="0"/>
          <w:sz w:val="21"/>
          <w:szCs w:val="21"/>
        </w:rPr>
      </w:pPr>
      <w:r w:rsidRPr="005A2D44">
        <w:rPr>
          <w:rFonts w:ascii="楷体_GB2312" w:eastAsia="楷体_GB2312" w:hAnsi="Calibri" w:cs="宋体" w:hint="eastAsia"/>
          <w:color w:val="000000"/>
          <w:kern w:val="0"/>
        </w:rPr>
        <w:t>（一）简化项目核准前置审批手续</w:t>
      </w:r>
    </w:p>
    <w:p w:rsidR="005A2D44" w:rsidRPr="005A2D44" w:rsidRDefault="005A2D44" w:rsidP="005A2D44">
      <w:pPr>
        <w:wordWrap w:val="0"/>
        <w:spacing w:line="600" w:lineRule="atLeast"/>
        <w:ind w:firstLine="645"/>
        <w:rPr>
          <w:rFonts w:ascii="Times New Roman" w:eastAsia="宋体" w:hAnsi="Times New Roman" w:cs="Times New Roman"/>
          <w:color w:val="000000"/>
          <w:kern w:val="0"/>
        </w:rPr>
      </w:pPr>
      <w:r w:rsidRPr="005A2D44">
        <w:rPr>
          <w:rFonts w:ascii="Times New Roman" w:eastAsia="宋体" w:hAnsi="Times New Roman" w:cs="Times New Roman"/>
          <w:color w:val="000000"/>
          <w:kern w:val="0"/>
        </w:rPr>
        <w:t>1.</w:t>
      </w:r>
      <w:r w:rsidRPr="005A2D44">
        <w:rPr>
          <w:rFonts w:hAnsi="Times New Roman" w:cs="Times New Roman" w:hint="eastAsia"/>
          <w:color w:val="000000"/>
          <w:kern w:val="0"/>
        </w:rPr>
        <w:t>简化电力空间走廊调整。对于在已批准的全市电力空间布局规划中需调整输电线路走廊的项目，取得属地区政府意见后，由国网天津市电力公司报市工信委，市工信委组织征求市规划局意见。市规划局在</w:t>
      </w:r>
      <w:r w:rsidRPr="005A2D44">
        <w:rPr>
          <w:rFonts w:ascii="Times New Roman" w:eastAsia="宋体" w:hAnsi="Times New Roman" w:cs="Times New Roman"/>
          <w:color w:val="000000"/>
          <w:kern w:val="0"/>
        </w:rPr>
        <w:t>20</w:t>
      </w:r>
      <w:r w:rsidRPr="005A2D44">
        <w:rPr>
          <w:rFonts w:hAnsi="Times New Roman" w:cs="Times New Roman" w:hint="eastAsia"/>
          <w:color w:val="000000"/>
          <w:kern w:val="0"/>
        </w:rPr>
        <w:t>个工作日内依据职责开展综合平衡将审查意见反馈市工信委后，由市工信委上报市政府履行调整审批程序。（责任单位：市工信委、市规划局、各区人民政府、国网天津市电力公司）</w:t>
      </w:r>
    </w:p>
    <w:p w:rsidR="005A2D44" w:rsidRPr="005A2D44" w:rsidRDefault="005A2D44" w:rsidP="005A2D44">
      <w:pPr>
        <w:wordWrap w:val="0"/>
        <w:spacing w:line="660" w:lineRule="atLeast"/>
        <w:ind w:firstLine="646"/>
        <w:rPr>
          <w:rFonts w:ascii="Times New Roman" w:eastAsia="宋体" w:hAnsi="Times New Roman" w:cs="Times New Roman"/>
          <w:color w:val="000000"/>
          <w:kern w:val="0"/>
        </w:rPr>
      </w:pPr>
      <w:r w:rsidRPr="005A2D44">
        <w:rPr>
          <w:rFonts w:ascii="Times New Roman" w:eastAsia="宋体" w:hAnsi="Times New Roman" w:cs="Times New Roman"/>
          <w:color w:val="000000"/>
          <w:kern w:val="0"/>
        </w:rPr>
        <w:lastRenderedPageBreak/>
        <w:t>2.</w:t>
      </w:r>
      <w:r w:rsidRPr="005A2D44">
        <w:rPr>
          <w:rFonts w:hAnsi="Times New Roman" w:cs="Times New Roman" w:hint="eastAsia"/>
          <w:color w:val="000000"/>
          <w:kern w:val="0"/>
        </w:rPr>
        <w:t>简化变电站单独选址审批。城市开发边界外单独选址变电站类项目，由国网天津市电力公司编制年度电网项目专项规划并报法定审批主体审定，规划审批部门依据批复的电网专项规划核发选址意见书。（责任单位：市规划局、各区人民政府、国网天津市电力公司）</w:t>
      </w:r>
    </w:p>
    <w:p w:rsidR="005A2D44" w:rsidRPr="005A2D44" w:rsidRDefault="005A2D44" w:rsidP="005A2D44">
      <w:pPr>
        <w:wordWrap w:val="0"/>
        <w:spacing w:line="600" w:lineRule="atLeast"/>
        <w:ind w:firstLine="645"/>
        <w:rPr>
          <w:rFonts w:ascii="Times New Roman" w:eastAsia="宋体" w:hAnsi="Times New Roman" w:cs="Times New Roman"/>
          <w:color w:val="000000"/>
          <w:kern w:val="0"/>
        </w:rPr>
      </w:pPr>
      <w:r w:rsidRPr="005A2D44">
        <w:rPr>
          <w:rFonts w:ascii="Times New Roman" w:eastAsia="宋体" w:hAnsi="Times New Roman" w:cs="Times New Roman"/>
          <w:color w:val="000000"/>
          <w:kern w:val="0"/>
        </w:rPr>
        <w:t>3.</w:t>
      </w:r>
      <w:r w:rsidRPr="005A2D44">
        <w:rPr>
          <w:rFonts w:hAnsi="Times New Roman" w:cs="Times New Roman" w:hint="eastAsia"/>
          <w:color w:val="000000"/>
          <w:kern w:val="0"/>
        </w:rPr>
        <w:t>简化占用永久性生态保护区域审批手续。电网工程无法避让永久性生态保护区域时，各级主管部门应在依法依规的前提下，积极配合，主动服务，进一步提高审批效率，切实减少电网工程审批时限。（责任单位：市规划局、市环保局、市林业局、市水务局、市海洋局）</w:t>
      </w:r>
    </w:p>
    <w:p w:rsidR="005A2D44" w:rsidRPr="005A2D44" w:rsidRDefault="005A2D44" w:rsidP="005A2D44">
      <w:pPr>
        <w:wordWrap w:val="0"/>
        <w:spacing w:line="600" w:lineRule="atLeast"/>
        <w:ind w:firstLine="627"/>
        <w:rPr>
          <w:rFonts w:ascii="Times New Roman" w:eastAsia="宋体" w:hAnsi="Times New Roman" w:cs="Times New Roman"/>
          <w:color w:val="000000"/>
          <w:kern w:val="0"/>
        </w:rPr>
      </w:pPr>
      <w:r w:rsidRPr="005A2D44">
        <w:rPr>
          <w:rFonts w:ascii="Times New Roman" w:eastAsia="宋体" w:hAnsi="Times New Roman" w:cs="Times New Roman"/>
          <w:color w:val="000000"/>
          <w:kern w:val="0"/>
        </w:rPr>
        <w:t>4.</w:t>
      </w:r>
      <w:r w:rsidRPr="005A2D44">
        <w:rPr>
          <w:rFonts w:hAnsi="Times New Roman" w:cs="Times New Roman" w:hint="eastAsia"/>
          <w:color w:val="000000"/>
          <w:kern w:val="0"/>
        </w:rPr>
        <w:t>延长项目选址意见书有效期。电网工程项目的选址意见书在</w:t>
      </w:r>
      <w:r w:rsidRPr="005A2D44">
        <w:rPr>
          <w:rFonts w:ascii="Times New Roman" w:eastAsia="宋体" w:hAnsi="Times New Roman" w:cs="Times New Roman"/>
          <w:color w:val="000000"/>
          <w:kern w:val="0"/>
        </w:rPr>
        <w:t>1</w:t>
      </w:r>
      <w:r w:rsidRPr="005A2D44">
        <w:rPr>
          <w:rFonts w:hAnsi="Times New Roman" w:cs="Times New Roman" w:hint="eastAsia"/>
          <w:color w:val="000000"/>
          <w:kern w:val="0"/>
        </w:rPr>
        <w:t>年有效期满后自动延期</w:t>
      </w:r>
      <w:r w:rsidRPr="005A2D44">
        <w:rPr>
          <w:rFonts w:ascii="Times New Roman" w:eastAsia="宋体" w:hAnsi="Times New Roman" w:cs="Times New Roman"/>
          <w:color w:val="000000"/>
          <w:kern w:val="0"/>
        </w:rPr>
        <w:t>1</w:t>
      </w:r>
      <w:r w:rsidRPr="005A2D44">
        <w:rPr>
          <w:rFonts w:hAnsi="Times New Roman" w:cs="Times New Roman" w:hint="eastAsia"/>
          <w:color w:val="000000"/>
          <w:kern w:val="0"/>
        </w:rPr>
        <w:t>年。（责任单位：市规划局）</w:t>
      </w:r>
    </w:p>
    <w:p w:rsidR="005A2D44" w:rsidRPr="005A2D44" w:rsidRDefault="005A2D44" w:rsidP="005A2D44">
      <w:pPr>
        <w:wordWrap w:val="0"/>
        <w:spacing w:line="600" w:lineRule="atLeast"/>
        <w:ind w:firstLine="627"/>
        <w:rPr>
          <w:rFonts w:ascii="Times New Roman" w:eastAsia="宋体" w:hAnsi="Times New Roman" w:cs="Times New Roman"/>
          <w:color w:val="000000"/>
          <w:kern w:val="0"/>
        </w:rPr>
      </w:pPr>
      <w:r w:rsidRPr="005A2D44">
        <w:rPr>
          <w:rFonts w:ascii="楷体_GB2312" w:eastAsia="楷体_GB2312" w:hAnsi="Times New Roman" w:cs="Times New Roman" w:hint="eastAsia"/>
          <w:color w:val="000000"/>
          <w:kern w:val="0"/>
        </w:rPr>
        <w:t>（二）简化土地审批流程</w:t>
      </w:r>
    </w:p>
    <w:p w:rsidR="005A2D44" w:rsidRPr="005A2D44" w:rsidRDefault="005A2D44" w:rsidP="005A2D44">
      <w:pPr>
        <w:wordWrap w:val="0"/>
        <w:spacing w:line="600" w:lineRule="atLeast"/>
        <w:ind w:firstLine="640"/>
        <w:rPr>
          <w:rFonts w:ascii="Calibri" w:eastAsia="宋体" w:hAnsi="Calibri" w:cs="宋体"/>
          <w:color w:val="000000"/>
          <w:kern w:val="0"/>
          <w:sz w:val="21"/>
          <w:szCs w:val="21"/>
        </w:rPr>
      </w:pPr>
      <w:r w:rsidRPr="005A2D44">
        <w:rPr>
          <w:rFonts w:ascii="Calibri" w:eastAsia="宋体" w:hAnsi="Calibri" w:cs="宋体"/>
          <w:color w:val="000000"/>
          <w:kern w:val="0"/>
          <w:sz w:val="21"/>
          <w:szCs w:val="21"/>
        </w:rPr>
        <w:t>1.</w:t>
      </w:r>
      <w:r w:rsidRPr="005A2D44">
        <w:rPr>
          <w:rFonts w:hAnsi="Calibri" w:cs="宋体" w:hint="eastAsia"/>
          <w:color w:val="000000"/>
          <w:kern w:val="0"/>
        </w:rPr>
        <w:t>优化非建设用地转用土地征收办理模式。初步设计审查批准文件不再作为申请用地的前置条件，建设单位在取得项目可行性研究（或核准）批复、确定准确用地范围后，可开展地籍调查等申请用地工作，初步设计审查批准文件、被征地农民社保手续、林地许可等事项同步办理后，组卷上报。（责任单位：市国土房管局）</w:t>
      </w:r>
    </w:p>
    <w:p w:rsidR="005A2D44" w:rsidRPr="005A2D44" w:rsidRDefault="005A2D44" w:rsidP="005A2D44">
      <w:pPr>
        <w:wordWrap w:val="0"/>
        <w:spacing w:line="600" w:lineRule="atLeast"/>
        <w:ind w:firstLine="640"/>
        <w:rPr>
          <w:rFonts w:ascii="Calibri" w:eastAsia="宋体" w:hAnsi="Calibri" w:cs="宋体"/>
          <w:color w:val="000000"/>
          <w:kern w:val="0"/>
          <w:sz w:val="21"/>
          <w:szCs w:val="21"/>
        </w:rPr>
      </w:pPr>
      <w:r w:rsidRPr="005A2D44">
        <w:rPr>
          <w:rFonts w:ascii="Calibri" w:eastAsia="宋体" w:hAnsi="Calibri" w:cs="宋体"/>
          <w:color w:val="000000"/>
          <w:kern w:val="0"/>
          <w:sz w:val="21"/>
          <w:szCs w:val="21"/>
        </w:rPr>
        <w:lastRenderedPageBreak/>
        <w:t>2.</w:t>
      </w:r>
      <w:r w:rsidRPr="005A2D44">
        <w:rPr>
          <w:rFonts w:hAnsi="Calibri" w:cs="宋体" w:hint="eastAsia"/>
          <w:color w:val="000000"/>
          <w:kern w:val="0"/>
        </w:rPr>
        <w:t>简化优化用地审批手续。建设单位在取得建设用地规划许可证、地籍调查成果、勘测定界报告，缴纳相关费用后，即可申报国有土地划拨决定书和建设用地批准书（以下简称</w:t>
      </w:r>
      <w:r w:rsidRPr="005A2D44">
        <w:rPr>
          <w:rFonts w:ascii="Calibri" w:eastAsia="宋体" w:hAnsi="Calibri" w:cs="宋体"/>
          <w:color w:val="000000"/>
          <w:kern w:val="0"/>
          <w:sz w:val="21"/>
          <w:szCs w:val="21"/>
        </w:rPr>
        <w:t>“</w:t>
      </w:r>
      <w:r w:rsidRPr="005A2D44">
        <w:rPr>
          <w:rFonts w:hAnsi="Calibri" w:cs="宋体" w:hint="eastAsia"/>
          <w:color w:val="000000"/>
          <w:kern w:val="0"/>
        </w:rPr>
        <w:t>两书</w:t>
      </w:r>
      <w:r w:rsidRPr="005A2D44">
        <w:rPr>
          <w:rFonts w:ascii="Calibri" w:eastAsia="宋体" w:hAnsi="Calibri" w:cs="宋体"/>
          <w:color w:val="000000"/>
          <w:kern w:val="0"/>
          <w:sz w:val="21"/>
          <w:szCs w:val="21"/>
        </w:rPr>
        <w:t>”</w:t>
      </w:r>
      <w:r w:rsidRPr="005A2D44">
        <w:rPr>
          <w:rFonts w:hAnsi="Calibri" w:cs="宋体" w:hint="eastAsia"/>
          <w:color w:val="000000"/>
          <w:kern w:val="0"/>
        </w:rPr>
        <w:t>），审批部门应对申报材料开展预审预核，并行办理划拨公示与四邻盖章的界址表</w:t>
      </w:r>
      <w:r w:rsidRPr="005A2D44">
        <w:rPr>
          <w:rFonts w:ascii="Calibri" w:eastAsia="宋体" w:hAnsi="Calibri" w:cs="宋体"/>
          <w:color w:val="000000"/>
          <w:kern w:val="0"/>
          <w:sz w:val="21"/>
          <w:szCs w:val="21"/>
        </w:rPr>
        <w:t>,</w:t>
      </w:r>
      <w:r w:rsidRPr="005A2D44">
        <w:rPr>
          <w:rFonts w:hAnsi="Calibri" w:cs="宋体" w:hint="eastAsia"/>
          <w:color w:val="000000"/>
          <w:kern w:val="0"/>
        </w:rPr>
        <w:t>建设单位完成土地供前登记后，由审批部门办理</w:t>
      </w:r>
      <w:r w:rsidRPr="005A2D44">
        <w:rPr>
          <w:rFonts w:ascii="Calibri" w:eastAsia="宋体" w:hAnsi="Calibri" w:cs="宋体"/>
          <w:color w:val="000000"/>
          <w:kern w:val="0"/>
          <w:sz w:val="21"/>
          <w:szCs w:val="21"/>
        </w:rPr>
        <w:t>“</w:t>
      </w:r>
      <w:r w:rsidRPr="005A2D44">
        <w:rPr>
          <w:rFonts w:hAnsi="Calibri" w:cs="宋体" w:hint="eastAsia"/>
          <w:color w:val="000000"/>
          <w:kern w:val="0"/>
        </w:rPr>
        <w:t>两书</w:t>
      </w:r>
      <w:r w:rsidRPr="005A2D44">
        <w:rPr>
          <w:rFonts w:ascii="Calibri" w:eastAsia="宋体" w:hAnsi="Calibri" w:cs="宋体"/>
          <w:color w:val="000000"/>
          <w:kern w:val="0"/>
          <w:sz w:val="21"/>
          <w:szCs w:val="21"/>
        </w:rPr>
        <w:t>”</w:t>
      </w:r>
      <w:r w:rsidRPr="005A2D44">
        <w:rPr>
          <w:rFonts w:hAnsi="Calibri" w:cs="宋体" w:hint="eastAsia"/>
          <w:color w:val="000000"/>
          <w:kern w:val="0"/>
        </w:rPr>
        <w:t>。（责任单位：市国土房管局）</w:t>
      </w:r>
    </w:p>
    <w:p w:rsidR="005A2D44" w:rsidRPr="005A2D44" w:rsidRDefault="005A2D44" w:rsidP="005A2D44">
      <w:pPr>
        <w:wordWrap w:val="0"/>
        <w:spacing w:line="600" w:lineRule="atLeast"/>
        <w:ind w:firstLine="627"/>
        <w:rPr>
          <w:rFonts w:ascii="Times New Roman" w:eastAsia="宋体" w:hAnsi="Times New Roman" w:cs="Times New Roman"/>
          <w:color w:val="000000"/>
          <w:kern w:val="0"/>
        </w:rPr>
      </w:pPr>
      <w:r w:rsidRPr="005A2D44">
        <w:rPr>
          <w:rFonts w:ascii="楷体_GB2312" w:eastAsia="楷体_GB2312" w:hAnsi="Times New Roman" w:cs="Times New Roman" w:hint="eastAsia"/>
          <w:color w:val="000000"/>
          <w:kern w:val="0"/>
        </w:rPr>
        <w:t>（三）简化规划审批流程</w:t>
      </w:r>
    </w:p>
    <w:p w:rsidR="005A2D44" w:rsidRPr="005A2D44" w:rsidRDefault="005A2D44" w:rsidP="005A2D44">
      <w:pPr>
        <w:wordWrap w:val="0"/>
        <w:spacing w:line="600" w:lineRule="atLeast"/>
        <w:ind w:firstLine="627"/>
        <w:rPr>
          <w:rFonts w:ascii="Times New Roman" w:eastAsia="宋体" w:hAnsi="Times New Roman" w:cs="Times New Roman"/>
          <w:color w:val="000000"/>
          <w:kern w:val="0"/>
        </w:rPr>
      </w:pPr>
      <w:r w:rsidRPr="005A2D44">
        <w:rPr>
          <w:rFonts w:ascii="Times New Roman" w:eastAsia="宋体" w:hAnsi="Times New Roman" w:cs="Times New Roman"/>
          <w:color w:val="000000"/>
          <w:kern w:val="0"/>
        </w:rPr>
        <w:t>1.</w:t>
      </w:r>
      <w:r w:rsidRPr="005A2D44">
        <w:rPr>
          <w:rFonts w:hAnsi="Times New Roman" w:cs="Times New Roman" w:hint="eastAsia"/>
          <w:color w:val="000000"/>
          <w:kern w:val="0"/>
        </w:rPr>
        <w:t>变电站工程</w:t>
      </w:r>
    </w:p>
    <w:p w:rsidR="005A2D44" w:rsidRPr="005A2D44" w:rsidRDefault="005A2D44" w:rsidP="005A2D44">
      <w:pPr>
        <w:wordWrap w:val="0"/>
        <w:spacing w:line="600" w:lineRule="atLeast"/>
        <w:ind w:firstLine="627"/>
        <w:rPr>
          <w:rFonts w:ascii="Times New Roman" w:eastAsia="宋体" w:hAnsi="Times New Roman" w:cs="Times New Roman"/>
          <w:color w:val="000000"/>
          <w:kern w:val="0"/>
        </w:rPr>
      </w:pPr>
      <w:r w:rsidRPr="005A2D44">
        <w:rPr>
          <w:rFonts w:hAnsi="Times New Roman" w:cs="Times New Roman" w:hint="eastAsia"/>
          <w:color w:val="000000"/>
          <w:kern w:val="0"/>
        </w:rPr>
        <w:t>（</w:t>
      </w:r>
      <w:r w:rsidRPr="005A2D44">
        <w:rPr>
          <w:rFonts w:ascii="Times New Roman" w:eastAsia="宋体" w:hAnsi="Times New Roman" w:cs="Times New Roman"/>
          <w:color w:val="000000"/>
          <w:kern w:val="0"/>
        </w:rPr>
        <w:t>1</w:t>
      </w:r>
      <w:r w:rsidRPr="005A2D44">
        <w:rPr>
          <w:rFonts w:hAnsi="Times New Roman" w:cs="Times New Roman" w:hint="eastAsia"/>
          <w:color w:val="000000"/>
          <w:kern w:val="0"/>
        </w:rPr>
        <w:t>）简化建设用地规划许可证申报要件。变电站工程建设用地规划许可证的申报材料，只保留选址意见书、核定用地图和现势地形图，建设单位依据选址意见书办理建设用地规划许可证。（责任单位：市规划局）</w:t>
      </w:r>
    </w:p>
    <w:p w:rsidR="005A2D44" w:rsidRPr="005A2D44" w:rsidRDefault="005A2D44" w:rsidP="005A2D44">
      <w:pPr>
        <w:wordWrap w:val="0"/>
        <w:spacing w:line="600" w:lineRule="atLeast"/>
        <w:ind w:firstLine="627"/>
        <w:rPr>
          <w:rFonts w:ascii="Times New Roman" w:eastAsia="宋体" w:hAnsi="Times New Roman" w:cs="Times New Roman"/>
          <w:color w:val="000000"/>
          <w:kern w:val="0"/>
        </w:rPr>
      </w:pPr>
      <w:r w:rsidRPr="005A2D44">
        <w:rPr>
          <w:rFonts w:hAnsi="Times New Roman" w:cs="Times New Roman" w:hint="eastAsia"/>
          <w:color w:val="000000"/>
          <w:kern w:val="0"/>
        </w:rPr>
        <w:t>（</w:t>
      </w:r>
      <w:r w:rsidRPr="005A2D44">
        <w:rPr>
          <w:rFonts w:ascii="Times New Roman" w:eastAsia="宋体" w:hAnsi="Times New Roman" w:cs="Times New Roman"/>
          <w:color w:val="000000"/>
          <w:kern w:val="0"/>
        </w:rPr>
        <w:t>2</w:t>
      </w:r>
      <w:r w:rsidRPr="005A2D44">
        <w:rPr>
          <w:rFonts w:hAnsi="Times New Roman" w:cs="Times New Roman" w:hint="eastAsia"/>
          <w:color w:val="000000"/>
          <w:kern w:val="0"/>
        </w:rPr>
        <w:t>）优化规划阶段手续办理方式。将修建性详细规划（总平面）、标准地名证书（门牌号）与建设工程规划许可证实行一次性合并办理，同时进行修建性详细规划及建设工程设计方案公示，审批部门一次性出具通知书及建设工程规划许可证。（责任单位：市规划局）</w:t>
      </w:r>
    </w:p>
    <w:p w:rsidR="005A2D44" w:rsidRPr="005A2D44" w:rsidRDefault="005A2D44" w:rsidP="005A2D44">
      <w:pPr>
        <w:wordWrap w:val="0"/>
        <w:spacing w:line="600" w:lineRule="atLeast"/>
        <w:ind w:firstLine="627"/>
        <w:rPr>
          <w:rFonts w:ascii="Times New Roman" w:eastAsia="宋体" w:hAnsi="Times New Roman" w:cs="Times New Roman"/>
          <w:color w:val="000000"/>
          <w:kern w:val="0"/>
        </w:rPr>
      </w:pPr>
      <w:r w:rsidRPr="005A2D44">
        <w:rPr>
          <w:rFonts w:hAnsi="Times New Roman" w:cs="Times New Roman" w:hint="eastAsia"/>
          <w:color w:val="000000"/>
          <w:kern w:val="0"/>
        </w:rPr>
        <w:t>（</w:t>
      </w:r>
      <w:r w:rsidRPr="005A2D44">
        <w:rPr>
          <w:rFonts w:ascii="Times New Roman" w:eastAsia="宋体" w:hAnsi="Times New Roman" w:cs="Times New Roman"/>
          <w:color w:val="000000"/>
          <w:kern w:val="0"/>
        </w:rPr>
        <w:t>3</w:t>
      </w:r>
      <w:r w:rsidRPr="005A2D44">
        <w:rPr>
          <w:rFonts w:hAnsi="Times New Roman" w:cs="Times New Roman" w:hint="eastAsia"/>
          <w:color w:val="000000"/>
          <w:kern w:val="0"/>
        </w:rPr>
        <w:t>）简化建设工程规划许可证申报要件。人防设计批复及</w:t>
      </w:r>
      <w:r w:rsidRPr="005A2D44">
        <w:rPr>
          <w:rFonts w:ascii="Times New Roman" w:eastAsia="宋体" w:hAnsi="Times New Roman" w:cs="Times New Roman"/>
          <w:color w:val="000000"/>
          <w:kern w:val="0"/>
        </w:rPr>
        <w:t>“</w:t>
      </w:r>
      <w:r w:rsidRPr="005A2D44">
        <w:rPr>
          <w:rFonts w:hAnsi="Times New Roman" w:cs="Times New Roman" w:hint="eastAsia"/>
          <w:color w:val="000000"/>
          <w:kern w:val="0"/>
        </w:rPr>
        <w:t>两书</w:t>
      </w:r>
      <w:r w:rsidRPr="005A2D44">
        <w:rPr>
          <w:rFonts w:ascii="Times New Roman" w:eastAsia="宋体" w:hAnsi="Times New Roman" w:cs="Times New Roman"/>
          <w:color w:val="000000"/>
          <w:kern w:val="0"/>
        </w:rPr>
        <w:t>”</w:t>
      </w:r>
      <w:r w:rsidRPr="005A2D44">
        <w:rPr>
          <w:rFonts w:hAnsi="Times New Roman" w:cs="Times New Roman" w:hint="eastAsia"/>
          <w:color w:val="000000"/>
          <w:kern w:val="0"/>
        </w:rPr>
        <w:t>不再作为办理建设工程规划许可证的要件。（责任单位：市规划局）</w:t>
      </w:r>
    </w:p>
    <w:p w:rsidR="005A2D44" w:rsidRPr="005A2D44" w:rsidRDefault="005A2D44" w:rsidP="005A2D44">
      <w:pPr>
        <w:wordWrap w:val="0"/>
        <w:spacing w:line="600" w:lineRule="atLeast"/>
        <w:ind w:firstLine="627"/>
        <w:rPr>
          <w:rFonts w:ascii="Times New Roman" w:eastAsia="宋体" w:hAnsi="Times New Roman" w:cs="Times New Roman"/>
          <w:color w:val="000000"/>
          <w:kern w:val="0"/>
        </w:rPr>
      </w:pPr>
      <w:r w:rsidRPr="005A2D44">
        <w:rPr>
          <w:rFonts w:hAnsi="Times New Roman" w:cs="Times New Roman" w:hint="eastAsia"/>
          <w:color w:val="000000"/>
          <w:kern w:val="0"/>
        </w:rPr>
        <w:lastRenderedPageBreak/>
        <w:t>（</w:t>
      </w:r>
      <w:r w:rsidRPr="005A2D44">
        <w:rPr>
          <w:rFonts w:ascii="Times New Roman" w:eastAsia="宋体" w:hAnsi="Times New Roman" w:cs="Times New Roman"/>
          <w:color w:val="000000"/>
          <w:kern w:val="0"/>
        </w:rPr>
        <w:t>4</w:t>
      </w:r>
      <w:r w:rsidRPr="005A2D44">
        <w:rPr>
          <w:rFonts w:hAnsi="Times New Roman" w:cs="Times New Roman" w:hint="eastAsia"/>
          <w:color w:val="000000"/>
          <w:kern w:val="0"/>
        </w:rPr>
        <w:t>）变电站工程取消结合民用建筑修建防空地下室许可审批。（责任单位：市人防办）</w:t>
      </w:r>
    </w:p>
    <w:p w:rsidR="005A2D44" w:rsidRPr="005A2D44" w:rsidRDefault="005A2D44" w:rsidP="005A2D44">
      <w:pPr>
        <w:wordWrap w:val="0"/>
        <w:spacing w:line="600" w:lineRule="atLeast"/>
        <w:ind w:firstLine="627"/>
        <w:rPr>
          <w:rFonts w:ascii="Times New Roman" w:eastAsia="宋体" w:hAnsi="Times New Roman" w:cs="Times New Roman"/>
          <w:color w:val="000000"/>
          <w:kern w:val="0"/>
        </w:rPr>
      </w:pPr>
      <w:r w:rsidRPr="005A2D44">
        <w:rPr>
          <w:rFonts w:hAnsi="Times New Roman" w:cs="Times New Roman" w:hint="eastAsia"/>
          <w:color w:val="000000"/>
          <w:kern w:val="0"/>
        </w:rPr>
        <w:t>（</w:t>
      </w:r>
      <w:r w:rsidRPr="005A2D44">
        <w:rPr>
          <w:rFonts w:ascii="Times New Roman" w:eastAsia="宋体" w:hAnsi="Times New Roman" w:cs="Times New Roman"/>
          <w:color w:val="000000"/>
          <w:kern w:val="0"/>
        </w:rPr>
        <w:t>5</w:t>
      </w:r>
      <w:r w:rsidRPr="005A2D44">
        <w:rPr>
          <w:rFonts w:hAnsi="Times New Roman" w:cs="Times New Roman" w:hint="eastAsia"/>
          <w:color w:val="000000"/>
          <w:kern w:val="0"/>
        </w:rPr>
        <w:t>）取消因用地面积减少带来的选址意见书变更审批。电网工程在建设工程设计方案阶段有减少占地的情况，可仅在建设工程设计方案审批阶段调整占地面积，不必重新办理选址意见书等前置手续。（责任单位：市规划局）</w:t>
      </w:r>
    </w:p>
    <w:p w:rsidR="005A2D44" w:rsidRPr="005A2D44" w:rsidRDefault="005A2D44" w:rsidP="005A2D44">
      <w:pPr>
        <w:wordWrap w:val="0"/>
        <w:spacing w:line="600" w:lineRule="atLeast"/>
        <w:ind w:firstLine="627"/>
        <w:rPr>
          <w:rFonts w:ascii="Times New Roman" w:eastAsia="宋体" w:hAnsi="Times New Roman" w:cs="Times New Roman"/>
          <w:color w:val="000000"/>
          <w:kern w:val="0"/>
        </w:rPr>
      </w:pPr>
      <w:r w:rsidRPr="005A2D44">
        <w:rPr>
          <w:rFonts w:hAnsi="Times New Roman" w:cs="Times New Roman" w:hint="eastAsia"/>
          <w:color w:val="000000"/>
          <w:kern w:val="0"/>
        </w:rPr>
        <w:t>（</w:t>
      </w:r>
      <w:r w:rsidRPr="005A2D44">
        <w:rPr>
          <w:rFonts w:ascii="Times New Roman" w:eastAsia="宋体" w:hAnsi="Times New Roman" w:cs="Times New Roman"/>
          <w:color w:val="000000"/>
          <w:kern w:val="0"/>
        </w:rPr>
        <w:t>6</w:t>
      </w:r>
      <w:r w:rsidRPr="005A2D44">
        <w:rPr>
          <w:rFonts w:hAnsi="Times New Roman" w:cs="Times New Roman" w:hint="eastAsia"/>
          <w:color w:val="000000"/>
          <w:kern w:val="0"/>
        </w:rPr>
        <w:t>）简化规划审批变更手续。规划审批批准内容仅限于选址意见书内约定的与城乡规划相关的内容，如修改非批准内容的，不需办理规划变更审批。因为设计变更需要办理规划变更审批时，只提交设计变更文件办理规划变更审批。（责任单位：市规划局）</w:t>
      </w:r>
    </w:p>
    <w:p w:rsidR="005A2D44" w:rsidRPr="005A2D44" w:rsidRDefault="005A2D44" w:rsidP="005A2D44">
      <w:pPr>
        <w:wordWrap w:val="0"/>
        <w:spacing w:line="600" w:lineRule="atLeast"/>
        <w:ind w:firstLine="627"/>
        <w:rPr>
          <w:rFonts w:ascii="Times New Roman" w:eastAsia="宋体" w:hAnsi="Times New Roman" w:cs="Times New Roman"/>
          <w:color w:val="000000"/>
          <w:kern w:val="0"/>
        </w:rPr>
      </w:pPr>
      <w:r w:rsidRPr="005A2D44">
        <w:rPr>
          <w:rFonts w:ascii="Times New Roman" w:eastAsia="宋体" w:hAnsi="Times New Roman" w:cs="Times New Roman"/>
          <w:color w:val="000000"/>
          <w:kern w:val="0"/>
        </w:rPr>
        <w:t>2.</w:t>
      </w:r>
      <w:r w:rsidRPr="005A2D44">
        <w:rPr>
          <w:rFonts w:hAnsi="Times New Roman" w:cs="Times New Roman" w:hint="eastAsia"/>
          <w:color w:val="000000"/>
          <w:kern w:val="0"/>
        </w:rPr>
        <w:t>电网线路工程</w:t>
      </w:r>
    </w:p>
    <w:p w:rsidR="005A2D44" w:rsidRPr="005A2D44" w:rsidRDefault="005A2D44" w:rsidP="005A2D44">
      <w:pPr>
        <w:wordWrap w:val="0"/>
        <w:spacing w:line="600" w:lineRule="atLeast"/>
        <w:ind w:firstLine="627"/>
        <w:rPr>
          <w:rFonts w:ascii="Times New Roman" w:eastAsia="宋体" w:hAnsi="Times New Roman" w:cs="Times New Roman"/>
          <w:color w:val="000000"/>
          <w:kern w:val="0"/>
        </w:rPr>
      </w:pPr>
      <w:r w:rsidRPr="005A2D44">
        <w:rPr>
          <w:rFonts w:hAnsi="Times New Roman" w:cs="Times New Roman" w:hint="eastAsia"/>
          <w:color w:val="000000"/>
          <w:kern w:val="0"/>
        </w:rPr>
        <w:t>（</w:t>
      </w:r>
      <w:r w:rsidRPr="005A2D44">
        <w:rPr>
          <w:rFonts w:ascii="Times New Roman" w:eastAsia="宋体" w:hAnsi="Times New Roman" w:cs="Times New Roman"/>
          <w:color w:val="000000"/>
          <w:kern w:val="0"/>
        </w:rPr>
        <w:t>1</w:t>
      </w:r>
      <w:r w:rsidRPr="005A2D44">
        <w:rPr>
          <w:rFonts w:hAnsi="Times New Roman" w:cs="Times New Roman" w:hint="eastAsia"/>
          <w:color w:val="000000"/>
          <w:kern w:val="0"/>
        </w:rPr>
        <w:t>）简化电网线路工程审批流程。将市政工程规划方案、市政工程设计方案与建设工程规划许可证实行并行办理，保留市政工程规划方案及设计方案审查环节，不再单独审批。（责任单位：市规划局）</w:t>
      </w:r>
    </w:p>
    <w:p w:rsidR="005A2D44" w:rsidRPr="005A2D44" w:rsidRDefault="005A2D44" w:rsidP="005A2D44">
      <w:pPr>
        <w:wordWrap w:val="0"/>
        <w:spacing w:line="600" w:lineRule="atLeast"/>
        <w:ind w:firstLine="640"/>
        <w:rPr>
          <w:rFonts w:ascii="Times New Roman" w:eastAsia="宋体" w:hAnsi="Times New Roman" w:cs="Times New Roman"/>
          <w:color w:val="000000"/>
          <w:kern w:val="0"/>
        </w:rPr>
      </w:pPr>
      <w:r w:rsidRPr="005A2D44">
        <w:rPr>
          <w:rFonts w:hAnsi="Times New Roman" w:cs="Times New Roman" w:hint="eastAsia"/>
          <w:color w:val="000000"/>
          <w:kern w:val="0"/>
        </w:rPr>
        <w:t>（</w:t>
      </w:r>
      <w:r w:rsidRPr="005A2D44">
        <w:rPr>
          <w:rFonts w:ascii="Times New Roman" w:eastAsia="宋体" w:hAnsi="Times New Roman" w:cs="Times New Roman"/>
          <w:color w:val="000000"/>
          <w:kern w:val="0"/>
        </w:rPr>
        <w:t>2</w:t>
      </w:r>
      <w:r w:rsidRPr="005A2D44">
        <w:rPr>
          <w:rFonts w:hAnsi="Times New Roman" w:cs="Times New Roman" w:hint="eastAsia"/>
          <w:color w:val="000000"/>
          <w:kern w:val="0"/>
        </w:rPr>
        <w:t>）明确架空输电线路工程审批相关安全技术等标准。输电线路工程无需进行周边危险源核查及开展安全评价。架空输电线路的规划走廊及清理范围设计应执行《</w:t>
      </w:r>
      <w:r w:rsidRPr="005A2D44">
        <w:rPr>
          <w:rFonts w:ascii="Times New Roman" w:eastAsia="宋体" w:hAnsi="Times New Roman" w:cs="Times New Roman"/>
          <w:color w:val="000000"/>
          <w:kern w:val="0"/>
        </w:rPr>
        <w:t>110kv—750kv</w:t>
      </w:r>
      <w:r w:rsidRPr="005A2D44">
        <w:rPr>
          <w:rFonts w:hAnsi="Times New Roman" w:cs="Times New Roman" w:hint="eastAsia"/>
          <w:color w:val="000000"/>
          <w:kern w:val="0"/>
        </w:rPr>
        <w:t>架空输电线路设计规范》（</w:t>
      </w:r>
      <w:r w:rsidRPr="005A2D44">
        <w:rPr>
          <w:rFonts w:ascii="Times New Roman" w:eastAsia="宋体" w:hAnsi="Times New Roman" w:cs="Times New Roman"/>
          <w:color w:val="000000"/>
          <w:kern w:val="0"/>
        </w:rPr>
        <w:t>GB50545-2010</w:t>
      </w:r>
      <w:r w:rsidRPr="005A2D44">
        <w:rPr>
          <w:rFonts w:hAnsi="Times New Roman" w:cs="Times New Roman" w:hint="eastAsia"/>
          <w:color w:val="000000"/>
          <w:kern w:val="0"/>
        </w:rPr>
        <w:t>）等相关技术规范要求，建设</w:t>
      </w:r>
      <w:r w:rsidRPr="005A2D44">
        <w:rPr>
          <w:rFonts w:hAnsi="Times New Roman" w:cs="Times New Roman" w:hint="eastAsia"/>
          <w:color w:val="000000"/>
          <w:kern w:val="0"/>
        </w:rPr>
        <w:lastRenderedPageBreak/>
        <w:t>单位在项目开工前，开展走廊清理工作。（责任单位：市规划局、国网天津市电力公司）</w:t>
      </w:r>
    </w:p>
    <w:p w:rsidR="005A2D44" w:rsidRPr="005A2D44" w:rsidRDefault="005A2D44" w:rsidP="005A2D44">
      <w:pPr>
        <w:wordWrap w:val="0"/>
        <w:spacing w:line="600" w:lineRule="atLeast"/>
        <w:ind w:firstLine="794"/>
        <w:rPr>
          <w:rFonts w:ascii="Calibri" w:eastAsia="宋体" w:hAnsi="Calibri" w:cs="宋体"/>
          <w:color w:val="000000"/>
          <w:kern w:val="0"/>
          <w:sz w:val="21"/>
          <w:szCs w:val="21"/>
        </w:rPr>
      </w:pPr>
      <w:r w:rsidRPr="005A2D44">
        <w:rPr>
          <w:rFonts w:hAnsi="Calibri" w:cs="宋体" w:hint="eastAsia"/>
          <w:color w:val="000000"/>
          <w:kern w:val="0"/>
        </w:rPr>
        <w:t>（</w:t>
      </w:r>
      <w:r w:rsidRPr="005A2D44">
        <w:rPr>
          <w:rFonts w:ascii="Calibri" w:eastAsia="宋体" w:hAnsi="Calibri" w:cs="宋体"/>
          <w:color w:val="000000"/>
          <w:kern w:val="0"/>
          <w:sz w:val="21"/>
          <w:szCs w:val="21"/>
        </w:rPr>
        <w:t>3</w:t>
      </w:r>
      <w:r w:rsidRPr="005A2D44">
        <w:rPr>
          <w:rFonts w:hAnsi="Calibri" w:cs="宋体" w:hint="eastAsia"/>
          <w:color w:val="000000"/>
          <w:kern w:val="0"/>
        </w:rPr>
        <w:t>）特殊、紧急项目分段审批。为满足特殊、紧急项目建设要求，建设工程规划许可证可采取分段审批方式。（责任单位：市规划局）</w:t>
      </w:r>
    </w:p>
    <w:p w:rsidR="005A2D44" w:rsidRPr="005A2D44" w:rsidRDefault="005A2D44" w:rsidP="005A2D44">
      <w:pPr>
        <w:wordWrap w:val="0"/>
        <w:spacing w:line="600" w:lineRule="atLeast"/>
        <w:ind w:firstLine="640"/>
        <w:rPr>
          <w:rFonts w:ascii="Calibri" w:eastAsia="宋体" w:hAnsi="Calibri" w:cs="宋体"/>
          <w:color w:val="000000"/>
          <w:kern w:val="0"/>
          <w:sz w:val="21"/>
          <w:szCs w:val="21"/>
        </w:rPr>
      </w:pPr>
      <w:r w:rsidRPr="005A2D44">
        <w:rPr>
          <w:rFonts w:ascii="楷体_GB2312" w:eastAsia="楷体_GB2312" w:hAnsi="Calibri" w:cs="宋体" w:hint="eastAsia"/>
          <w:color w:val="000000"/>
          <w:kern w:val="0"/>
        </w:rPr>
        <w:t>（四）简化施工许可及后续手续办理</w:t>
      </w:r>
    </w:p>
    <w:p w:rsidR="005A2D44" w:rsidRPr="005A2D44" w:rsidRDefault="005A2D44" w:rsidP="005A2D44">
      <w:pPr>
        <w:wordWrap w:val="0"/>
        <w:spacing w:line="600" w:lineRule="atLeast"/>
        <w:ind w:firstLine="640"/>
        <w:rPr>
          <w:rFonts w:ascii="Calibri" w:eastAsia="宋体" w:hAnsi="Calibri" w:cs="宋体"/>
          <w:color w:val="000000"/>
          <w:kern w:val="0"/>
          <w:sz w:val="21"/>
          <w:szCs w:val="21"/>
        </w:rPr>
      </w:pPr>
      <w:r w:rsidRPr="005A2D44">
        <w:rPr>
          <w:rFonts w:ascii="Calibri" w:eastAsia="宋体" w:hAnsi="Calibri" w:cs="宋体"/>
          <w:color w:val="000000"/>
          <w:kern w:val="0"/>
          <w:sz w:val="21"/>
          <w:szCs w:val="21"/>
        </w:rPr>
        <w:t>1.</w:t>
      </w:r>
      <w:r w:rsidRPr="005A2D44">
        <w:rPr>
          <w:rFonts w:hAnsi="Calibri" w:cs="宋体" w:hint="eastAsia"/>
          <w:color w:val="000000"/>
          <w:kern w:val="0"/>
        </w:rPr>
        <w:t>取消施工许可审批手续。电网工程及其附属场站类项目不必办理建筑工程施工许可证。按照国家和我市有关规定，建设单位对工程施工安全和质量安全负全面管理责任，履行工程组织、协调和监督职责，并按照规定将电力工程项目的安全生产管理情况向当地派出机构备案，向相关电力工程质监机构进行工程项目质量监督注册申请。（责任单位：国网天津电力公司）</w:t>
      </w:r>
    </w:p>
    <w:p w:rsidR="005A2D44" w:rsidRPr="005A2D44" w:rsidRDefault="005A2D44" w:rsidP="005A2D44">
      <w:pPr>
        <w:wordWrap w:val="0"/>
        <w:spacing w:line="600" w:lineRule="atLeast"/>
        <w:ind w:firstLine="640"/>
        <w:rPr>
          <w:rFonts w:ascii="Calibri" w:eastAsia="宋体" w:hAnsi="Calibri" w:cs="宋体"/>
          <w:color w:val="000000"/>
          <w:kern w:val="0"/>
          <w:sz w:val="21"/>
          <w:szCs w:val="21"/>
        </w:rPr>
      </w:pPr>
      <w:r w:rsidRPr="005A2D44">
        <w:rPr>
          <w:rFonts w:ascii="Calibri" w:eastAsia="宋体" w:hAnsi="Calibri" w:cs="宋体"/>
          <w:color w:val="000000"/>
          <w:kern w:val="0"/>
          <w:sz w:val="21"/>
          <w:szCs w:val="21"/>
        </w:rPr>
        <w:t>2.</w:t>
      </w:r>
      <w:r w:rsidRPr="005A2D44">
        <w:rPr>
          <w:rFonts w:hAnsi="Calibri" w:cs="宋体" w:hint="eastAsia"/>
          <w:color w:val="000000"/>
          <w:kern w:val="0"/>
        </w:rPr>
        <w:t>简化竣工验收及不动产登记证手续。在深入落实联合审批</w:t>
      </w:r>
      <w:r w:rsidRPr="005A2D44">
        <w:rPr>
          <w:rFonts w:ascii="Calibri" w:eastAsia="宋体" w:hAnsi="Calibri" w:cs="宋体"/>
          <w:color w:val="000000"/>
          <w:kern w:val="0"/>
          <w:sz w:val="21"/>
          <w:szCs w:val="21"/>
        </w:rPr>
        <w:t>“</w:t>
      </w:r>
      <w:r w:rsidRPr="005A2D44">
        <w:rPr>
          <w:rFonts w:hAnsi="Calibri" w:cs="宋体" w:hint="eastAsia"/>
          <w:color w:val="000000"/>
          <w:kern w:val="0"/>
        </w:rPr>
        <w:t>两验终验</w:t>
      </w:r>
      <w:r w:rsidRPr="005A2D44">
        <w:rPr>
          <w:rFonts w:ascii="Calibri" w:eastAsia="宋体" w:hAnsi="Calibri" w:cs="宋体"/>
          <w:color w:val="000000"/>
          <w:kern w:val="0"/>
          <w:sz w:val="21"/>
          <w:szCs w:val="21"/>
        </w:rPr>
        <w:t>”</w:t>
      </w:r>
      <w:r w:rsidRPr="005A2D44">
        <w:rPr>
          <w:rFonts w:hAnsi="Calibri" w:cs="宋体" w:hint="eastAsia"/>
          <w:color w:val="000000"/>
          <w:kern w:val="0"/>
        </w:rPr>
        <w:t>机制基础上，对电网工程验收手续实行再简化。变电站工程取得建设工程规划许可证和建设单位提供的竣工验收报告即可开展档案验收，不需办理建设工程竣工验收备案手续。在办理不动产登记时，凭建设单位提供的竣工验收报告代替建设工程竣工验收备案手续。（责任单位：市规划局、市国土房管局）</w:t>
      </w:r>
    </w:p>
    <w:p w:rsidR="005A2D44" w:rsidRPr="005A2D44" w:rsidRDefault="005A2D44" w:rsidP="005A2D44">
      <w:pPr>
        <w:wordWrap w:val="0"/>
        <w:spacing w:line="600" w:lineRule="atLeast"/>
        <w:ind w:firstLine="640"/>
        <w:rPr>
          <w:rFonts w:ascii="Calibri" w:eastAsia="宋体" w:hAnsi="Calibri" w:cs="宋体"/>
          <w:color w:val="000000"/>
          <w:kern w:val="0"/>
          <w:sz w:val="21"/>
          <w:szCs w:val="21"/>
        </w:rPr>
      </w:pPr>
      <w:r w:rsidRPr="005A2D44">
        <w:rPr>
          <w:rFonts w:ascii="楷体_GB2312" w:eastAsia="楷体_GB2312" w:hAnsi="Calibri" w:cs="宋体" w:hint="eastAsia"/>
          <w:color w:val="000000"/>
          <w:kern w:val="0"/>
        </w:rPr>
        <w:t>（五）推行</w:t>
      </w:r>
      <w:r w:rsidRPr="005A2D44">
        <w:rPr>
          <w:rFonts w:ascii="Calibri" w:eastAsia="宋体" w:hAnsi="Calibri" w:cs="宋体"/>
          <w:color w:val="000000"/>
          <w:kern w:val="0"/>
          <w:sz w:val="21"/>
          <w:szCs w:val="21"/>
        </w:rPr>
        <w:t>“</w:t>
      </w:r>
      <w:r w:rsidRPr="005A2D44">
        <w:rPr>
          <w:rFonts w:ascii="楷体_GB2312" w:eastAsia="楷体_GB2312" w:hAnsi="Calibri" w:cs="宋体" w:hint="eastAsia"/>
          <w:color w:val="000000"/>
          <w:kern w:val="0"/>
        </w:rPr>
        <w:t>企业承诺、以函代证</w:t>
      </w:r>
      <w:r w:rsidRPr="005A2D44">
        <w:rPr>
          <w:rFonts w:ascii="Calibri" w:eastAsia="宋体" w:hAnsi="Calibri" w:cs="宋体"/>
          <w:color w:val="000000"/>
          <w:kern w:val="0"/>
          <w:sz w:val="21"/>
          <w:szCs w:val="21"/>
        </w:rPr>
        <w:t>”</w:t>
      </w:r>
      <w:r w:rsidRPr="005A2D44">
        <w:rPr>
          <w:rFonts w:ascii="楷体_GB2312" w:eastAsia="楷体_GB2312" w:hAnsi="Calibri" w:cs="宋体" w:hint="eastAsia"/>
          <w:color w:val="000000"/>
          <w:kern w:val="0"/>
        </w:rPr>
        <w:t>办理方式</w:t>
      </w:r>
    </w:p>
    <w:p w:rsidR="005A2D44" w:rsidRPr="005A2D44" w:rsidRDefault="005A2D44" w:rsidP="005A2D44">
      <w:pPr>
        <w:wordWrap w:val="0"/>
        <w:spacing w:line="600" w:lineRule="atLeast"/>
        <w:ind w:firstLine="640"/>
        <w:rPr>
          <w:rFonts w:ascii="Calibri" w:eastAsia="宋体" w:hAnsi="Calibri" w:cs="宋体"/>
          <w:color w:val="000000"/>
          <w:kern w:val="0"/>
          <w:sz w:val="21"/>
          <w:szCs w:val="21"/>
        </w:rPr>
      </w:pPr>
      <w:r w:rsidRPr="005A2D44">
        <w:rPr>
          <w:rFonts w:ascii="Calibri" w:eastAsia="宋体" w:hAnsi="Calibri" w:cs="宋体"/>
          <w:color w:val="000000"/>
          <w:kern w:val="0"/>
          <w:sz w:val="21"/>
          <w:szCs w:val="21"/>
        </w:rPr>
        <w:lastRenderedPageBreak/>
        <w:t>1.</w:t>
      </w:r>
      <w:r w:rsidRPr="005A2D44">
        <w:rPr>
          <w:rFonts w:hAnsi="Calibri" w:cs="宋体" w:hint="eastAsia"/>
          <w:color w:val="000000"/>
          <w:kern w:val="0"/>
        </w:rPr>
        <w:t>电网项目涉及铁路、公路、河流等重大交叉跨越障碍物时，相关协议因故暂时无法取得的，可由建设单位出具承诺书，规划业务主管部门根据承诺书先行出具规划审查意见函</w:t>
      </w:r>
      <w:r w:rsidRPr="005A2D44">
        <w:rPr>
          <w:rFonts w:ascii="Calibri" w:eastAsia="宋体" w:hAnsi="Calibri" w:cs="宋体"/>
          <w:color w:val="000000"/>
          <w:kern w:val="0"/>
          <w:sz w:val="21"/>
          <w:szCs w:val="21"/>
        </w:rPr>
        <w:t>,</w:t>
      </w:r>
      <w:r w:rsidRPr="005A2D44">
        <w:rPr>
          <w:rFonts w:hAnsi="Calibri" w:cs="宋体" w:hint="eastAsia"/>
          <w:color w:val="000000"/>
          <w:kern w:val="0"/>
        </w:rPr>
        <w:t>建设单位凭审查意见函办理后续手续。（责任单位：市规划局、各区人民政府）</w:t>
      </w:r>
    </w:p>
    <w:p w:rsidR="005A2D44" w:rsidRPr="005A2D44" w:rsidRDefault="005A2D44" w:rsidP="005A2D44">
      <w:pPr>
        <w:wordWrap w:val="0"/>
        <w:spacing w:line="600" w:lineRule="atLeast"/>
        <w:ind w:firstLine="640"/>
        <w:rPr>
          <w:rFonts w:ascii="Calibri" w:eastAsia="宋体" w:hAnsi="Calibri" w:cs="宋体"/>
          <w:color w:val="000000"/>
          <w:kern w:val="0"/>
          <w:sz w:val="21"/>
          <w:szCs w:val="21"/>
        </w:rPr>
      </w:pPr>
      <w:r w:rsidRPr="005A2D44">
        <w:rPr>
          <w:rFonts w:ascii="Calibri" w:eastAsia="宋体" w:hAnsi="Calibri" w:cs="宋体"/>
          <w:color w:val="000000"/>
          <w:kern w:val="0"/>
          <w:sz w:val="21"/>
          <w:szCs w:val="21"/>
        </w:rPr>
        <w:t>2.</w:t>
      </w:r>
      <w:r w:rsidRPr="005A2D44">
        <w:rPr>
          <w:rFonts w:hAnsi="Calibri" w:cs="宋体" w:hint="eastAsia"/>
          <w:color w:val="000000"/>
          <w:kern w:val="0"/>
        </w:rPr>
        <w:t>电网变电站项目涉及办理临时用地审批手续时，不再办理规划审批手续，建设单位以相关区或镇人民政府签订的临时用地补偿协议及补偿到村的承诺代替临时用地使用合同及补偿费支付凭证，先行办理临时用地手续。（责任单位：市国土房管局、市规划局、各区人民政府）</w:t>
      </w:r>
    </w:p>
    <w:p w:rsidR="005A2D44" w:rsidRPr="005A2D44" w:rsidRDefault="005A2D44" w:rsidP="005A2D44">
      <w:pPr>
        <w:wordWrap w:val="0"/>
        <w:spacing w:line="600" w:lineRule="atLeast"/>
        <w:ind w:firstLine="640"/>
        <w:rPr>
          <w:rFonts w:ascii="Calibri" w:eastAsia="宋体" w:hAnsi="Calibri" w:cs="宋体"/>
          <w:color w:val="000000"/>
          <w:kern w:val="0"/>
          <w:sz w:val="21"/>
          <w:szCs w:val="21"/>
        </w:rPr>
      </w:pPr>
      <w:r w:rsidRPr="005A2D44">
        <w:rPr>
          <w:rFonts w:ascii="Calibri" w:eastAsia="宋体" w:hAnsi="Calibri" w:cs="宋体"/>
          <w:color w:val="000000"/>
          <w:kern w:val="0"/>
          <w:sz w:val="21"/>
          <w:szCs w:val="21"/>
        </w:rPr>
        <w:t>3.</w:t>
      </w:r>
      <w:r w:rsidRPr="005A2D44">
        <w:rPr>
          <w:rFonts w:hAnsi="Calibri" w:cs="宋体" w:hint="eastAsia"/>
          <w:color w:val="000000"/>
          <w:kern w:val="0"/>
        </w:rPr>
        <w:t>电网项目办理消防设计审核手续时，消防审批部门按照</w:t>
      </w:r>
      <w:r w:rsidRPr="005A2D44">
        <w:rPr>
          <w:rFonts w:ascii="Calibri" w:eastAsia="宋体" w:hAnsi="Calibri" w:cs="宋体"/>
          <w:color w:val="000000"/>
          <w:kern w:val="0"/>
          <w:sz w:val="21"/>
          <w:szCs w:val="21"/>
        </w:rPr>
        <w:t>“</w:t>
      </w:r>
      <w:r w:rsidRPr="005A2D44">
        <w:rPr>
          <w:rFonts w:hAnsi="Calibri" w:cs="宋体" w:hint="eastAsia"/>
          <w:color w:val="000000"/>
          <w:kern w:val="0"/>
        </w:rPr>
        <w:t>以函代证</w:t>
      </w:r>
      <w:r w:rsidRPr="005A2D44">
        <w:rPr>
          <w:rFonts w:ascii="Calibri" w:eastAsia="宋体" w:hAnsi="Calibri" w:cs="宋体"/>
          <w:color w:val="000000"/>
          <w:kern w:val="0"/>
          <w:sz w:val="21"/>
          <w:szCs w:val="21"/>
        </w:rPr>
        <w:t>”</w:t>
      </w:r>
      <w:r w:rsidRPr="005A2D44">
        <w:rPr>
          <w:rFonts w:hAnsi="Calibri" w:cs="宋体" w:hint="eastAsia"/>
          <w:color w:val="000000"/>
          <w:kern w:val="0"/>
        </w:rPr>
        <w:t>的方式，凭规划业务主管部门出具的规划选址意见书或审查意见函代替建设工程规划许可证，办理消防设计审核手续。（责任单位：市公安局消防局）</w:t>
      </w:r>
    </w:p>
    <w:p w:rsidR="005A2D44" w:rsidRPr="005A2D44" w:rsidRDefault="005A2D44" w:rsidP="005A2D44">
      <w:pPr>
        <w:wordWrap w:val="0"/>
        <w:spacing w:line="600" w:lineRule="atLeast"/>
        <w:ind w:firstLine="640"/>
        <w:rPr>
          <w:rFonts w:ascii="Calibri" w:eastAsia="宋体" w:hAnsi="Calibri" w:cs="宋体"/>
          <w:color w:val="000000"/>
          <w:kern w:val="0"/>
          <w:sz w:val="21"/>
          <w:szCs w:val="21"/>
        </w:rPr>
      </w:pPr>
      <w:r w:rsidRPr="005A2D44">
        <w:rPr>
          <w:rFonts w:ascii="楷体_GB2312" w:eastAsia="楷体_GB2312" w:hAnsi="Calibri" w:cs="宋体" w:hint="eastAsia"/>
          <w:color w:val="000000"/>
          <w:kern w:val="0"/>
        </w:rPr>
        <w:t>（六）加快通航评估审批</w:t>
      </w:r>
    </w:p>
    <w:p w:rsidR="005A2D44" w:rsidRPr="005A2D44" w:rsidRDefault="005A2D44" w:rsidP="005A2D44">
      <w:pPr>
        <w:wordWrap w:val="0"/>
        <w:spacing w:line="600" w:lineRule="atLeast"/>
        <w:ind w:firstLine="640"/>
        <w:rPr>
          <w:rFonts w:ascii="Calibri" w:eastAsia="宋体" w:hAnsi="Calibri" w:cs="宋体"/>
          <w:color w:val="000000"/>
          <w:kern w:val="0"/>
          <w:sz w:val="21"/>
          <w:szCs w:val="21"/>
        </w:rPr>
      </w:pPr>
      <w:r w:rsidRPr="005A2D44">
        <w:rPr>
          <w:rFonts w:hAnsi="Calibri" w:cs="宋体" w:hint="eastAsia"/>
          <w:color w:val="000000"/>
          <w:kern w:val="0"/>
        </w:rPr>
        <w:t>在收到建设单位申请后</w:t>
      </w:r>
      <w:r w:rsidRPr="005A2D44">
        <w:rPr>
          <w:rFonts w:ascii="Calibri" w:eastAsia="宋体" w:hAnsi="Calibri" w:cs="宋体"/>
          <w:color w:val="000000"/>
          <w:kern w:val="0"/>
          <w:sz w:val="21"/>
          <w:szCs w:val="21"/>
        </w:rPr>
        <w:t>7</w:t>
      </w:r>
      <w:r w:rsidRPr="005A2D44">
        <w:rPr>
          <w:rFonts w:hAnsi="Calibri" w:cs="宋体" w:hint="eastAsia"/>
          <w:color w:val="000000"/>
          <w:kern w:val="0"/>
        </w:rPr>
        <w:t>个工作日内，审核部门组织召开专家评审会，报告修改完成后</w:t>
      </w:r>
      <w:r w:rsidRPr="005A2D44">
        <w:rPr>
          <w:rFonts w:ascii="Calibri" w:eastAsia="宋体" w:hAnsi="Calibri" w:cs="宋体"/>
          <w:color w:val="000000"/>
          <w:kern w:val="0"/>
          <w:sz w:val="21"/>
          <w:szCs w:val="21"/>
        </w:rPr>
        <w:t>10</w:t>
      </w:r>
      <w:r w:rsidRPr="005A2D44">
        <w:rPr>
          <w:rFonts w:hAnsi="Calibri" w:cs="宋体" w:hint="eastAsia"/>
          <w:color w:val="000000"/>
          <w:kern w:val="0"/>
        </w:rPr>
        <w:t>个工作日内完成审核并出具航道通航条件影响评价审核意见。（责任部门：市交委）</w:t>
      </w:r>
    </w:p>
    <w:p w:rsidR="005A2D44" w:rsidRPr="005A2D44" w:rsidRDefault="005A2D44" w:rsidP="005A2D44">
      <w:pPr>
        <w:wordWrap w:val="0"/>
        <w:spacing w:line="600" w:lineRule="atLeast"/>
        <w:ind w:firstLine="640"/>
        <w:rPr>
          <w:rFonts w:ascii="Calibri" w:eastAsia="宋体" w:hAnsi="Calibri" w:cs="宋体"/>
          <w:color w:val="000000"/>
          <w:kern w:val="0"/>
          <w:sz w:val="21"/>
          <w:szCs w:val="21"/>
        </w:rPr>
      </w:pPr>
      <w:r w:rsidRPr="005A2D44">
        <w:rPr>
          <w:rFonts w:ascii="楷体_GB2312" w:eastAsia="楷体_GB2312" w:hAnsi="Calibri" w:cs="宋体" w:hint="eastAsia"/>
          <w:color w:val="000000"/>
          <w:kern w:val="0"/>
        </w:rPr>
        <w:t>（七）加快公路、高速公路涉路施工许可审批</w:t>
      </w:r>
    </w:p>
    <w:p w:rsidR="005A2D44" w:rsidRPr="005A2D44" w:rsidRDefault="005A2D44" w:rsidP="005A2D44">
      <w:pPr>
        <w:wordWrap w:val="0"/>
        <w:spacing w:line="600" w:lineRule="atLeast"/>
        <w:ind w:firstLine="640"/>
        <w:rPr>
          <w:rFonts w:ascii="Calibri" w:eastAsia="宋体" w:hAnsi="Calibri" w:cs="宋体"/>
          <w:color w:val="000000"/>
          <w:kern w:val="0"/>
          <w:sz w:val="21"/>
          <w:szCs w:val="21"/>
        </w:rPr>
      </w:pPr>
      <w:r w:rsidRPr="005A2D44">
        <w:rPr>
          <w:rFonts w:hAnsi="Calibri" w:cs="宋体" w:hint="eastAsia"/>
          <w:color w:val="000000"/>
          <w:kern w:val="0"/>
        </w:rPr>
        <w:lastRenderedPageBreak/>
        <w:t>对于已开工线路工程，在办理涉路施工许可时取消对项目核准、规划许可证有效期的审查；对于不涉及增压增容的原拆原改项目，施工许可审批不再审查规划许可证。（责任部门：市交委）</w:t>
      </w:r>
    </w:p>
    <w:p w:rsidR="005A2D44" w:rsidRPr="005A2D44" w:rsidRDefault="005A2D44" w:rsidP="005A2D44">
      <w:pPr>
        <w:wordWrap w:val="0"/>
        <w:spacing w:line="600" w:lineRule="atLeast"/>
        <w:ind w:firstLine="640"/>
        <w:rPr>
          <w:rFonts w:ascii="Calibri" w:eastAsia="宋体" w:hAnsi="Calibri" w:cs="宋体"/>
          <w:color w:val="000000"/>
          <w:kern w:val="0"/>
          <w:sz w:val="21"/>
          <w:szCs w:val="21"/>
        </w:rPr>
      </w:pPr>
      <w:r w:rsidRPr="005A2D44">
        <w:rPr>
          <w:rFonts w:ascii="黑体" w:eastAsia="黑体" w:hAnsi="黑体" w:cs="宋体" w:hint="eastAsia"/>
          <w:color w:val="000000"/>
          <w:kern w:val="0"/>
        </w:rPr>
        <w:t>三、工作要求</w:t>
      </w:r>
    </w:p>
    <w:p w:rsidR="005A2D44" w:rsidRPr="005A2D44" w:rsidRDefault="005A2D44" w:rsidP="005A2D44">
      <w:pPr>
        <w:wordWrap w:val="0"/>
        <w:spacing w:line="600" w:lineRule="atLeast"/>
        <w:ind w:firstLine="640"/>
        <w:rPr>
          <w:rFonts w:ascii="Calibri" w:eastAsia="宋体" w:hAnsi="Calibri" w:cs="宋体"/>
          <w:color w:val="000000"/>
          <w:kern w:val="0"/>
          <w:sz w:val="21"/>
          <w:szCs w:val="21"/>
        </w:rPr>
      </w:pPr>
      <w:r w:rsidRPr="005A2D44">
        <w:rPr>
          <w:rFonts w:ascii="楷体_GB2312" w:eastAsia="楷体_GB2312" w:hAnsi="Calibri" w:cs="宋体" w:hint="eastAsia"/>
          <w:color w:val="000000"/>
          <w:kern w:val="0"/>
        </w:rPr>
        <w:t>（一）加强组织领导</w:t>
      </w:r>
      <w:r w:rsidRPr="005A2D44">
        <w:rPr>
          <w:rFonts w:hAnsi="Calibri" w:cs="宋体" w:hint="eastAsia"/>
          <w:color w:val="000000"/>
          <w:kern w:val="0"/>
        </w:rPr>
        <w:t>。市区两级审批部门要充分认识加快电网工程项目建设的重要意义，认真按照市委、市政府的部署要求，从全市改革发展大局出发，切实加强组织领导，明确责任分工，制定具体实施细则，深入落实我市简化优化电网工程项目审批流程各项措施，努力提高电网工程项目联合审批办理效率，确保电网工程项目早开工、早建设。</w:t>
      </w:r>
    </w:p>
    <w:p w:rsidR="005A2D44" w:rsidRPr="005A2D44" w:rsidRDefault="005A2D44" w:rsidP="005A2D44">
      <w:pPr>
        <w:wordWrap w:val="0"/>
        <w:spacing w:line="600" w:lineRule="atLeast"/>
        <w:ind w:firstLine="640"/>
        <w:rPr>
          <w:rFonts w:ascii="Calibri" w:eastAsia="宋体" w:hAnsi="Calibri" w:cs="宋体"/>
          <w:color w:val="000000"/>
          <w:kern w:val="0"/>
          <w:sz w:val="21"/>
          <w:szCs w:val="21"/>
        </w:rPr>
      </w:pPr>
      <w:r w:rsidRPr="005A2D44">
        <w:rPr>
          <w:rFonts w:ascii="楷体_GB2312" w:eastAsia="楷体_GB2312" w:hAnsi="Calibri" w:cs="宋体" w:hint="eastAsia"/>
          <w:color w:val="000000"/>
          <w:kern w:val="0"/>
        </w:rPr>
        <w:t>（二）强化衔接配合</w:t>
      </w:r>
      <w:r w:rsidRPr="005A2D44">
        <w:rPr>
          <w:rFonts w:hAnsi="Calibri" w:cs="宋体" w:hint="eastAsia"/>
          <w:color w:val="000000"/>
          <w:kern w:val="0"/>
        </w:rPr>
        <w:t>。建立电网工程项目联合审批协调机制，由市审批办会同市发展改革委、市建委、市规划局、市国土房管局等部门，及时研究解决项目审批中遇到的困难和问题，形成部门联动、合力推进的工作格局。</w:t>
      </w:r>
    </w:p>
    <w:p w:rsidR="005A2D44" w:rsidRPr="005A2D44" w:rsidRDefault="005A2D44" w:rsidP="005A2D44">
      <w:pPr>
        <w:wordWrap w:val="0"/>
        <w:spacing w:line="600" w:lineRule="atLeast"/>
        <w:ind w:firstLine="640"/>
        <w:rPr>
          <w:rFonts w:ascii="Calibri" w:eastAsia="宋体" w:hAnsi="Calibri" w:cs="宋体"/>
          <w:color w:val="000000"/>
          <w:kern w:val="0"/>
          <w:sz w:val="21"/>
          <w:szCs w:val="21"/>
        </w:rPr>
      </w:pPr>
      <w:r w:rsidRPr="005A2D44">
        <w:rPr>
          <w:rFonts w:ascii="楷体_GB2312" w:eastAsia="楷体_GB2312" w:hAnsi="Calibri" w:cs="宋体" w:hint="eastAsia"/>
          <w:color w:val="000000"/>
          <w:kern w:val="0"/>
        </w:rPr>
        <w:t>（三）严格监督管理</w:t>
      </w:r>
      <w:r w:rsidRPr="005A2D44">
        <w:rPr>
          <w:rFonts w:hAnsi="Calibri" w:cs="宋体" w:hint="eastAsia"/>
          <w:color w:val="000000"/>
          <w:kern w:val="0"/>
        </w:rPr>
        <w:t>。市区两级各有关审批部门和监管部门要充分发挥各自职能作用，严格依法履职尽责，在简化优化审批流程和保障项目施工进度的同时，加强事中事后监管，强化项目安全及质量管理，确保电网工程项目依法合规、高效审批、安全运行。</w:t>
      </w:r>
    </w:p>
    <w:p w:rsidR="00A54E7A" w:rsidRPr="005A2D44" w:rsidRDefault="005A2D44" w:rsidP="005A2D44">
      <w:pPr>
        <w:wordWrap w:val="0"/>
        <w:spacing w:line="600" w:lineRule="atLeast"/>
        <w:ind w:firstLine="640"/>
        <w:rPr>
          <w:rFonts w:ascii="Calibri" w:eastAsia="宋体" w:hAnsi="Calibri" w:cs="宋体" w:hint="eastAsia"/>
          <w:color w:val="000000"/>
          <w:kern w:val="0"/>
          <w:sz w:val="21"/>
          <w:szCs w:val="21"/>
        </w:rPr>
      </w:pPr>
      <w:r w:rsidRPr="005A2D44">
        <w:rPr>
          <w:rFonts w:ascii="楷体_GB2312" w:eastAsia="楷体_GB2312" w:hAnsi="Calibri" w:cs="宋体" w:hint="eastAsia"/>
          <w:color w:val="000000"/>
          <w:kern w:val="0"/>
        </w:rPr>
        <w:lastRenderedPageBreak/>
        <w:t>（四）强化督查考核</w:t>
      </w:r>
      <w:r w:rsidRPr="005A2D44">
        <w:rPr>
          <w:rFonts w:hAnsi="Calibri" w:cs="宋体" w:hint="eastAsia"/>
          <w:color w:val="000000"/>
          <w:kern w:val="0"/>
        </w:rPr>
        <w:t>。要结合全市不作为不担当问题专项治理和作风纪律专项整治工作，对电网工程项目审批中不作为、慢作为、乱作为和监管不到位的行为加大督查力度，发现问题一律彻查并严肃处理，严格追究责任，同时纳入行政服务工作绩效考核，确保我市电网工程项目联合审批工作顺利实施，促进加快电网工程项目建设。</w:t>
      </w:r>
    </w:p>
    <w:sectPr w:rsidR="00A54E7A" w:rsidRPr="005A2D44" w:rsidSect="008A6C5A">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35"/>
    <w:rsid w:val="000D145C"/>
    <w:rsid w:val="00105C39"/>
    <w:rsid w:val="0020309A"/>
    <w:rsid w:val="00260925"/>
    <w:rsid w:val="00265935"/>
    <w:rsid w:val="002A0758"/>
    <w:rsid w:val="00394350"/>
    <w:rsid w:val="003A7CBF"/>
    <w:rsid w:val="00486E26"/>
    <w:rsid w:val="005A2062"/>
    <w:rsid w:val="005A2D44"/>
    <w:rsid w:val="0068017E"/>
    <w:rsid w:val="008A6C5A"/>
    <w:rsid w:val="009D0803"/>
    <w:rsid w:val="009E0019"/>
    <w:rsid w:val="00A54E7A"/>
    <w:rsid w:val="00A84903"/>
    <w:rsid w:val="00AB1D52"/>
    <w:rsid w:val="00B04507"/>
    <w:rsid w:val="00BA601C"/>
    <w:rsid w:val="00BC0694"/>
    <w:rsid w:val="00C504CA"/>
    <w:rsid w:val="00CB632F"/>
    <w:rsid w:val="00DA42B0"/>
    <w:rsid w:val="00E64328"/>
    <w:rsid w:val="00ED5DAC"/>
    <w:rsid w:val="00F47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5B28"/>
  <w15:chartTrackingRefBased/>
  <w15:docId w15:val="{FB556A4D-7926-49BA-A59A-2ACFEAFD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Theme="minorHAnsi" w:cstheme="minorBidi"/>
        <w:kern w:val="2"/>
        <w:sz w:val="32"/>
        <w:szCs w:val="32"/>
        <w:lang w:val="en-US" w:eastAsia="zh-CN" w:bidi="ar-SA"/>
      </w:rPr>
    </w:rPrDefault>
    <w:pPrDefault>
      <w:pPr>
        <w:spacing w:line="6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394350"/>
    <w:pPr>
      <w:keepNext/>
      <w:keepLines/>
      <w:spacing w:before="260" w:after="260" w:line="416" w:lineRule="atLeast"/>
      <w:outlineLvl w:val="1"/>
    </w:pPr>
    <w:rPr>
      <w:rFonts w:asciiTheme="majorHAnsi" w:eastAsiaTheme="majorEastAsia" w:hAnsiTheme="majorHAnsi" w:cstheme="majorBidi"/>
      <w:b/>
      <w:bCs/>
    </w:rPr>
  </w:style>
  <w:style w:type="paragraph" w:styleId="3">
    <w:name w:val="heading 3"/>
    <w:basedOn w:val="a"/>
    <w:link w:val="30"/>
    <w:uiPriority w:val="9"/>
    <w:qFormat/>
    <w:rsid w:val="00DA42B0"/>
    <w:pPr>
      <w:spacing w:before="100" w:beforeAutospacing="1" w:after="100" w:afterAutospacing="1" w:line="240" w:lineRule="auto"/>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504CA"/>
    <w:rPr>
      <w:b/>
      <w:bCs/>
    </w:rPr>
  </w:style>
  <w:style w:type="character" w:customStyle="1" w:styleId="a4">
    <w:name w:val="副标题 字符"/>
    <w:basedOn w:val="a0"/>
    <w:link w:val="a5"/>
    <w:uiPriority w:val="11"/>
    <w:rsid w:val="00A54E7A"/>
    <w:rPr>
      <w:rFonts w:ascii="宋体" w:eastAsia="宋体" w:hAnsi="宋体" w:cs="宋体"/>
      <w:kern w:val="0"/>
      <w:sz w:val="24"/>
      <w:szCs w:val="24"/>
    </w:rPr>
  </w:style>
  <w:style w:type="paragraph" w:styleId="a5">
    <w:name w:val="Subtitle"/>
    <w:basedOn w:val="a"/>
    <w:link w:val="a4"/>
    <w:uiPriority w:val="11"/>
    <w:qFormat/>
    <w:rsid w:val="00A54E7A"/>
    <w:pPr>
      <w:spacing w:before="100" w:beforeAutospacing="1" w:after="100" w:afterAutospacing="1" w:line="240" w:lineRule="auto"/>
      <w:jc w:val="left"/>
    </w:pPr>
    <w:rPr>
      <w:rFonts w:ascii="宋体" w:eastAsia="宋体" w:hAnsi="宋体" w:cs="宋体"/>
      <w:kern w:val="0"/>
      <w:sz w:val="24"/>
      <w:szCs w:val="24"/>
    </w:rPr>
  </w:style>
  <w:style w:type="paragraph" w:customStyle="1" w:styleId="16">
    <w:name w:val="16"/>
    <w:basedOn w:val="a"/>
    <w:rsid w:val="00BA601C"/>
    <w:pPr>
      <w:spacing w:before="100" w:beforeAutospacing="1" w:after="100" w:afterAutospacing="1" w:line="240" w:lineRule="auto"/>
      <w:jc w:val="left"/>
    </w:pPr>
    <w:rPr>
      <w:rFonts w:ascii="宋体" w:eastAsia="宋体" w:hAnsi="宋体" w:cs="宋体"/>
      <w:kern w:val="0"/>
      <w:sz w:val="24"/>
      <w:szCs w:val="24"/>
    </w:rPr>
  </w:style>
  <w:style w:type="paragraph" w:styleId="a6">
    <w:name w:val="Normal (Web)"/>
    <w:basedOn w:val="a"/>
    <w:uiPriority w:val="99"/>
    <w:semiHidden/>
    <w:unhideWhenUsed/>
    <w:rsid w:val="00BA601C"/>
    <w:pPr>
      <w:spacing w:before="100" w:beforeAutospacing="1" w:after="100" w:afterAutospacing="1" w:line="240" w:lineRule="auto"/>
      <w:jc w:val="left"/>
    </w:pPr>
    <w:rPr>
      <w:rFonts w:ascii="宋体" w:eastAsia="宋体" w:hAnsi="宋体" w:cs="宋体"/>
      <w:kern w:val="0"/>
      <w:sz w:val="24"/>
      <w:szCs w:val="24"/>
    </w:rPr>
  </w:style>
  <w:style w:type="paragraph" w:customStyle="1" w:styleId="17">
    <w:name w:val="17"/>
    <w:basedOn w:val="a"/>
    <w:rsid w:val="00486E26"/>
    <w:pPr>
      <w:spacing w:before="100" w:beforeAutospacing="1" w:after="100" w:afterAutospacing="1" w:line="240" w:lineRule="auto"/>
      <w:jc w:val="left"/>
    </w:pPr>
    <w:rPr>
      <w:rFonts w:ascii="宋体" w:eastAsia="宋体" w:hAnsi="宋体" w:cs="宋体"/>
      <w:kern w:val="0"/>
      <w:sz w:val="24"/>
      <w:szCs w:val="24"/>
    </w:rPr>
  </w:style>
  <w:style w:type="character" w:customStyle="1" w:styleId="15">
    <w:name w:val="15"/>
    <w:basedOn w:val="a0"/>
    <w:rsid w:val="00260925"/>
  </w:style>
  <w:style w:type="paragraph" w:styleId="a7">
    <w:name w:val="Date"/>
    <w:basedOn w:val="a"/>
    <w:next w:val="a"/>
    <w:link w:val="a8"/>
    <w:uiPriority w:val="99"/>
    <w:semiHidden/>
    <w:unhideWhenUsed/>
    <w:rsid w:val="00105C39"/>
    <w:pPr>
      <w:ind w:leftChars="2500" w:left="100"/>
    </w:pPr>
  </w:style>
  <w:style w:type="character" w:customStyle="1" w:styleId="a8">
    <w:name w:val="日期 字符"/>
    <w:basedOn w:val="a0"/>
    <w:link w:val="a7"/>
    <w:uiPriority w:val="99"/>
    <w:semiHidden/>
    <w:rsid w:val="00105C39"/>
  </w:style>
  <w:style w:type="character" w:customStyle="1" w:styleId="30">
    <w:name w:val="标题 3 字符"/>
    <w:basedOn w:val="a0"/>
    <w:link w:val="3"/>
    <w:uiPriority w:val="9"/>
    <w:rsid w:val="00DA42B0"/>
    <w:rPr>
      <w:rFonts w:ascii="宋体" w:eastAsia="宋体" w:hAnsi="宋体" w:cs="宋体"/>
      <w:b/>
      <w:bCs/>
      <w:kern w:val="0"/>
      <w:sz w:val="27"/>
      <w:szCs w:val="27"/>
    </w:rPr>
  </w:style>
  <w:style w:type="character" w:customStyle="1" w:styleId="20">
    <w:name w:val="标题 2 字符"/>
    <w:basedOn w:val="a0"/>
    <w:link w:val="2"/>
    <w:uiPriority w:val="9"/>
    <w:semiHidden/>
    <w:rsid w:val="00394350"/>
    <w:rPr>
      <w:rFonts w:asciiTheme="majorHAnsi" w:eastAsiaTheme="majorEastAsia" w:hAnsiTheme="majorHAnsi" w:cstheme="majorBidi"/>
      <w:b/>
      <w:bCs/>
    </w:rPr>
  </w:style>
  <w:style w:type="character" w:customStyle="1" w:styleId="fontstyle01">
    <w:name w:val="fontstyle01"/>
    <w:basedOn w:val="a0"/>
    <w:rsid w:val="00394350"/>
  </w:style>
  <w:style w:type="character" w:customStyle="1" w:styleId="fontstyle11">
    <w:name w:val="fontstyle11"/>
    <w:basedOn w:val="a0"/>
    <w:rsid w:val="00394350"/>
  </w:style>
  <w:style w:type="paragraph" w:styleId="a9">
    <w:name w:val="Body Text"/>
    <w:basedOn w:val="a"/>
    <w:link w:val="aa"/>
    <w:uiPriority w:val="99"/>
    <w:semiHidden/>
    <w:unhideWhenUsed/>
    <w:rsid w:val="005A2D44"/>
    <w:pPr>
      <w:spacing w:before="100" w:beforeAutospacing="1" w:after="100" w:afterAutospacing="1" w:line="240" w:lineRule="auto"/>
      <w:jc w:val="left"/>
    </w:pPr>
    <w:rPr>
      <w:rFonts w:ascii="宋体" w:eastAsia="宋体" w:hAnsi="宋体" w:cs="宋体"/>
      <w:kern w:val="0"/>
      <w:sz w:val="24"/>
      <w:szCs w:val="24"/>
    </w:rPr>
  </w:style>
  <w:style w:type="character" w:customStyle="1" w:styleId="aa">
    <w:name w:val="正文文本 字符"/>
    <w:basedOn w:val="a0"/>
    <w:link w:val="a9"/>
    <w:uiPriority w:val="99"/>
    <w:semiHidden/>
    <w:rsid w:val="005A2D44"/>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01699">
      <w:bodyDiv w:val="1"/>
      <w:marLeft w:val="0"/>
      <w:marRight w:val="0"/>
      <w:marTop w:val="0"/>
      <w:marBottom w:val="0"/>
      <w:divBdr>
        <w:top w:val="none" w:sz="0" w:space="0" w:color="auto"/>
        <w:left w:val="none" w:sz="0" w:space="0" w:color="auto"/>
        <w:bottom w:val="none" w:sz="0" w:space="0" w:color="auto"/>
        <w:right w:val="none" w:sz="0" w:space="0" w:color="auto"/>
      </w:divBdr>
    </w:div>
    <w:div w:id="214237575">
      <w:bodyDiv w:val="1"/>
      <w:marLeft w:val="0"/>
      <w:marRight w:val="0"/>
      <w:marTop w:val="0"/>
      <w:marBottom w:val="0"/>
      <w:divBdr>
        <w:top w:val="none" w:sz="0" w:space="0" w:color="auto"/>
        <w:left w:val="none" w:sz="0" w:space="0" w:color="auto"/>
        <w:bottom w:val="none" w:sz="0" w:space="0" w:color="auto"/>
        <w:right w:val="none" w:sz="0" w:space="0" w:color="auto"/>
      </w:divBdr>
    </w:div>
    <w:div w:id="350766804">
      <w:bodyDiv w:val="1"/>
      <w:marLeft w:val="0"/>
      <w:marRight w:val="0"/>
      <w:marTop w:val="0"/>
      <w:marBottom w:val="0"/>
      <w:divBdr>
        <w:top w:val="none" w:sz="0" w:space="0" w:color="auto"/>
        <w:left w:val="none" w:sz="0" w:space="0" w:color="auto"/>
        <w:bottom w:val="none" w:sz="0" w:space="0" w:color="auto"/>
        <w:right w:val="none" w:sz="0" w:space="0" w:color="auto"/>
      </w:divBdr>
    </w:div>
    <w:div w:id="479736911">
      <w:bodyDiv w:val="1"/>
      <w:marLeft w:val="0"/>
      <w:marRight w:val="0"/>
      <w:marTop w:val="0"/>
      <w:marBottom w:val="0"/>
      <w:divBdr>
        <w:top w:val="none" w:sz="0" w:space="0" w:color="auto"/>
        <w:left w:val="none" w:sz="0" w:space="0" w:color="auto"/>
        <w:bottom w:val="none" w:sz="0" w:space="0" w:color="auto"/>
        <w:right w:val="none" w:sz="0" w:space="0" w:color="auto"/>
      </w:divBdr>
      <w:divsChild>
        <w:div w:id="1627929258">
          <w:marLeft w:val="0"/>
          <w:marRight w:val="0"/>
          <w:marTop w:val="0"/>
          <w:marBottom w:val="0"/>
          <w:divBdr>
            <w:top w:val="none" w:sz="0" w:space="0" w:color="auto"/>
            <w:left w:val="none" w:sz="0" w:space="0" w:color="auto"/>
            <w:bottom w:val="none" w:sz="0" w:space="0" w:color="auto"/>
            <w:right w:val="none" w:sz="0" w:space="0" w:color="auto"/>
          </w:divBdr>
        </w:div>
      </w:divsChild>
    </w:div>
    <w:div w:id="671639749">
      <w:bodyDiv w:val="1"/>
      <w:marLeft w:val="0"/>
      <w:marRight w:val="0"/>
      <w:marTop w:val="0"/>
      <w:marBottom w:val="0"/>
      <w:divBdr>
        <w:top w:val="none" w:sz="0" w:space="0" w:color="auto"/>
        <w:left w:val="none" w:sz="0" w:space="0" w:color="auto"/>
        <w:bottom w:val="none" w:sz="0" w:space="0" w:color="auto"/>
        <w:right w:val="none" w:sz="0" w:space="0" w:color="auto"/>
      </w:divBdr>
      <w:divsChild>
        <w:div w:id="1742436626">
          <w:marLeft w:val="0"/>
          <w:marRight w:val="0"/>
          <w:marTop w:val="0"/>
          <w:marBottom w:val="0"/>
          <w:divBdr>
            <w:top w:val="none" w:sz="0" w:space="0" w:color="auto"/>
            <w:left w:val="none" w:sz="0" w:space="0" w:color="auto"/>
            <w:bottom w:val="none" w:sz="0" w:space="0" w:color="auto"/>
            <w:right w:val="none" w:sz="0" w:space="0" w:color="auto"/>
          </w:divBdr>
        </w:div>
      </w:divsChild>
    </w:div>
    <w:div w:id="741562866">
      <w:bodyDiv w:val="1"/>
      <w:marLeft w:val="0"/>
      <w:marRight w:val="0"/>
      <w:marTop w:val="0"/>
      <w:marBottom w:val="0"/>
      <w:divBdr>
        <w:top w:val="none" w:sz="0" w:space="0" w:color="auto"/>
        <w:left w:val="none" w:sz="0" w:space="0" w:color="auto"/>
        <w:bottom w:val="none" w:sz="0" w:space="0" w:color="auto"/>
        <w:right w:val="none" w:sz="0" w:space="0" w:color="auto"/>
      </w:divBdr>
      <w:divsChild>
        <w:div w:id="1392536871">
          <w:marLeft w:val="0"/>
          <w:marRight w:val="0"/>
          <w:marTop w:val="0"/>
          <w:marBottom w:val="0"/>
          <w:divBdr>
            <w:top w:val="none" w:sz="0" w:space="0" w:color="auto"/>
            <w:left w:val="none" w:sz="0" w:space="0" w:color="auto"/>
            <w:bottom w:val="none" w:sz="0" w:space="0" w:color="auto"/>
            <w:right w:val="none" w:sz="0" w:space="0" w:color="auto"/>
          </w:divBdr>
        </w:div>
      </w:divsChild>
    </w:div>
    <w:div w:id="823621322">
      <w:bodyDiv w:val="1"/>
      <w:marLeft w:val="0"/>
      <w:marRight w:val="0"/>
      <w:marTop w:val="0"/>
      <w:marBottom w:val="0"/>
      <w:divBdr>
        <w:top w:val="none" w:sz="0" w:space="0" w:color="auto"/>
        <w:left w:val="none" w:sz="0" w:space="0" w:color="auto"/>
        <w:bottom w:val="none" w:sz="0" w:space="0" w:color="auto"/>
        <w:right w:val="none" w:sz="0" w:space="0" w:color="auto"/>
      </w:divBdr>
    </w:div>
    <w:div w:id="1053309322">
      <w:bodyDiv w:val="1"/>
      <w:marLeft w:val="0"/>
      <w:marRight w:val="0"/>
      <w:marTop w:val="0"/>
      <w:marBottom w:val="0"/>
      <w:divBdr>
        <w:top w:val="none" w:sz="0" w:space="0" w:color="auto"/>
        <w:left w:val="none" w:sz="0" w:space="0" w:color="auto"/>
        <w:bottom w:val="none" w:sz="0" w:space="0" w:color="auto"/>
        <w:right w:val="none" w:sz="0" w:space="0" w:color="auto"/>
      </w:divBdr>
    </w:div>
    <w:div w:id="1151675938">
      <w:bodyDiv w:val="1"/>
      <w:marLeft w:val="0"/>
      <w:marRight w:val="0"/>
      <w:marTop w:val="0"/>
      <w:marBottom w:val="0"/>
      <w:divBdr>
        <w:top w:val="none" w:sz="0" w:space="0" w:color="auto"/>
        <w:left w:val="none" w:sz="0" w:space="0" w:color="auto"/>
        <w:bottom w:val="none" w:sz="0" w:space="0" w:color="auto"/>
        <w:right w:val="none" w:sz="0" w:space="0" w:color="auto"/>
      </w:divBdr>
    </w:div>
    <w:div w:id="1389914201">
      <w:bodyDiv w:val="1"/>
      <w:marLeft w:val="0"/>
      <w:marRight w:val="0"/>
      <w:marTop w:val="0"/>
      <w:marBottom w:val="0"/>
      <w:divBdr>
        <w:top w:val="none" w:sz="0" w:space="0" w:color="auto"/>
        <w:left w:val="none" w:sz="0" w:space="0" w:color="auto"/>
        <w:bottom w:val="none" w:sz="0" w:space="0" w:color="auto"/>
        <w:right w:val="none" w:sz="0" w:space="0" w:color="auto"/>
      </w:divBdr>
    </w:div>
    <w:div w:id="1390377308">
      <w:bodyDiv w:val="1"/>
      <w:marLeft w:val="0"/>
      <w:marRight w:val="0"/>
      <w:marTop w:val="0"/>
      <w:marBottom w:val="0"/>
      <w:divBdr>
        <w:top w:val="none" w:sz="0" w:space="0" w:color="auto"/>
        <w:left w:val="none" w:sz="0" w:space="0" w:color="auto"/>
        <w:bottom w:val="none" w:sz="0" w:space="0" w:color="auto"/>
        <w:right w:val="none" w:sz="0" w:space="0" w:color="auto"/>
      </w:divBdr>
    </w:div>
    <w:div w:id="1440106689">
      <w:bodyDiv w:val="1"/>
      <w:marLeft w:val="0"/>
      <w:marRight w:val="0"/>
      <w:marTop w:val="0"/>
      <w:marBottom w:val="0"/>
      <w:divBdr>
        <w:top w:val="none" w:sz="0" w:space="0" w:color="auto"/>
        <w:left w:val="none" w:sz="0" w:space="0" w:color="auto"/>
        <w:bottom w:val="none" w:sz="0" w:space="0" w:color="auto"/>
        <w:right w:val="none" w:sz="0" w:space="0" w:color="auto"/>
      </w:divBdr>
    </w:div>
    <w:div w:id="1504776602">
      <w:bodyDiv w:val="1"/>
      <w:marLeft w:val="0"/>
      <w:marRight w:val="0"/>
      <w:marTop w:val="0"/>
      <w:marBottom w:val="0"/>
      <w:divBdr>
        <w:top w:val="none" w:sz="0" w:space="0" w:color="auto"/>
        <w:left w:val="none" w:sz="0" w:space="0" w:color="auto"/>
        <w:bottom w:val="none" w:sz="0" w:space="0" w:color="auto"/>
        <w:right w:val="none" w:sz="0" w:space="0" w:color="auto"/>
      </w:divBdr>
    </w:div>
    <w:div w:id="1634944135">
      <w:bodyDiv w:val="1"/>
      <w:marLeft w:val="0"/>
      <w:marRight w:val="0"/>
      <w:marTop w:val="0"/>
      <w:marBottom w:val="0"/>
      <w:divBdr>
        <w:top w:val="none" w:sz="0" w:space="0" w:color="auto"/>
        <w:left w:val="none" w:sz="0" w:space="0" w:color="auto"/>
        <w:bottom w:val="none" w:sz="0" w:space="0" w:color="auto"/>
        <w:right w:val="none" w:sz="0" w:space="0" w:color="auto"/>
      </w:divBdr>
    </w:div>
    <w:div w:id="1647929429">
      <w:bodyDiv w:val="1"/>
      <w:marLeft w:val="0"/>
      <w:marRight w:val="0"/>
      <w:marTop w:val="0"/>
      <w:marBottom w:val="0"/>
      <w:divBdr>
        <w:top w:val="none" w:sz="0" w:space="0" w:color="auto"/>
        <w:left w:val="none" w:sz="0" w:space="0" w:color="auto"/>
        <w:bottom w:val="none" w:sz="0" w:space="0" w:color="auto"/>
        <w:right w:val="none" w:sz="0" w:space="0" w:color="auto"/>
      </w:divBdr>
    </w:div>
    <w:div w:id="1737239190">
      <w:bodyDiv w:val="1"/>
      <w:marLeft w:val="0"/>
      <w:marRight w:val="0"/>
      <w:marTop w:val="0"/>
      <w:marBottom w:val="0"/>
      <w:divBdr>
        <w:top w:val="none" w:sz="0" w:space="0" w:color="auto"/>
        <w:left w:val="none" w:sz="0" w:space="0" w:color="auto"/>
        <w:bottom w:val="none" w:sz="0" w:space="0" w:color="auto"/>
        <w:right w:val="none" w:sz="0" w:space="0" w:color="auto"/>
      </w:divBdr>
    </w:div>
    <w:div w:id="179667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510</Words>
  <Characters>2908</Characters>
  <Application>Microsoft Office Word</Application>
  <DocSecurity>0</DocSecurity>
  <Lines>24</Lines>
  <Paragraphs>6</Paragraphs>
  <ScaleCrop>false</ScaleCrop>
  <Company>Microsoft</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朱占鹏</dc:creator>
  <cp:keywords/>
  <dc:description/>
  <cp:lastModifiedBy>朱占鹏</cp:lastModifiedBy>
  <cp:revision>2</cp:revision>
  <dcterms:created xsi:type="dcterms:W3CDTF">2020-12-10T07:11:00Z</dcterms:created>
  <dcterms:modified xsi:type="dcterms:W3CDTF">2020-12-10T07:11:00Z</dcterms:modified>
</cp:coreProperties>
</file>