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FDD2E">
      <w:pPr>
        <w:rPr>
          <w:rFonts w:ascii="黑体" w:hAnsi="黑体" w:eastAsia="黑体"/>
          <w:sz w:val="32"/>
          <w:szCs w:val="32"/>
          <w:highlight w:val="none"/>
        </w:rPr>
      </w:pPr>
      <w:r>
        <w:rPr>
          <w:rFonts w:hint="eastAsia" w:ascii="黑体" w:hAnsi="黑体" w:eastAsia="黑体"/>
          <w:sz w:val="32"/>
          <w:szCs w:val="32"/>
          <w:highlight w:val="none"/>
        </w:rPr>
        <w:t xml:space="preserve"> </w:t>
      </w:r>
    </w:p>
    <w:p w14:paraId="4A878323">
      <w:pPr>
        <w:rPr>
          <w:rFonts w:ascii="Times New Roman" w:hAnsi="Times New Roman"/>
          <w:highlight w:val="none"/>
        </w:rPr>
      </w:pPr>
    </w:p>
    <w:p w14:paraId="5B958830">
      <w:pPr>
        <w:rPr>
          <w:rFonts w:ascii="Times New Roman" w:hAnsi="Times New Roman"/>
          <w:highlight w:val="none"/>
        </w:rPr>
      </w:pPr>
    </w:p>
    <w:p w14:paraId="580066BD">
      <w:pPr>
        <w:rPr>
          <w:rFonts w:ascii="Times New Roman" w:hAnsi="Times New Roman"/>
          <w:highlight w:val="none"/>
        </w:rPr>
      </w:pPr>
    </w:p>
    <w:p w14:paraId="4954AA1E">
      <w:pPr>
        <w:rPr>
          <w:rFonts w:ascii="Times New Roman" w:hAnsi="Times New Roman"/>
          <w:highlight w:val="none"/>
        </w:rPr>
      </w:pPr>
      <w:bookmarkStart w:id="0" w:name="_GoBack"/>
      <w:bookmarkEnd w:id="0"/>
    </w:p>
    <w:p w14:paraId="4D11CA16">
      <w:pPr>
        <w:widowControl/>
        <w:jc w:val="left"/>
        <w:rPr>
          <w:rFonts w:ascii="Times New Roman" w:hAnsi="Times New Roman" w:eastAsia="黑体"/>
          <w:sz w:val="32"/>
          <w:szCs w:val="32"/>
          <w:highlight w:val="none"/>
        </w:rPr>
      </w:pPr>
      <w:r>
        <w:rPr>
          <w:rFonts w:ascii="Times New Roman" w:hAnsi="Times New Roman" w:eastAsia="黑体"/>
          <w:color w:val="000000"/>
          <w:kern w:val="0"/>
          <w:sz w:val="32"/>
          <w:szCs w:val="32"/>
          <w:highlight w:val="none"/>
          <w:lang w:bidi="ar"/>
        </w:rPr>
        <w:t>附件</w:t>
      </w:r>
    </w:p>
    <w:tbl>
      <w:tblPr>
        <w:tblStyle w:val="7"/>
        <w:tblW w:w="5000" w:type="pct"/>
        <w:tblInd w:w="0" w:type="dxa"/>
        <w:tblLayout w:type="autofit"/>
        <w:tblCellMar>
          <w:top w:w="0" w:type="dxa"/>
          <w:left w:w="108" w:type="dxa"/>
          <w:bottom w:w="0" w:type="dxa"/>
          <w:right w:w="108" w:type="dxa"/>
        </w:tblCellMar>
      </w:tblPr>
      <w:tblGrid>
        <w:gridCol w:w="12971"/>
      </w:tblGrid>
      <w:tr w14:paraId="02D5C7EE">
        <w:tblPrEx>
          <w:tblCellMar>
            <w:top w:w="0" w:type="dxa"/>
            <w:left w:w="108" w:type="dxa"/>
            <w:bottom w:w="0" w:type="dxa"/>
            <w:right w:w="108" w:type="dxa"/>
          </w:tblCellMar>
        </w:tblPrEx>
        <w:trPr>
          <w:trHeight w:val="797" w:hRule="atLeast"/>
        </w:trPr>
        <w:tc>
          <w:tcPr>
            <w:tcW w:w="5000" w:type="pct"/>
            <w:vAlign w:val="center"/>
          </w:tcPr>
          <w:p w14:paraId="31D8FB5C">
            <w:pPr>
              <w:widowControl/>
              <w:jc w:val="center"/>
              <w:rPr>
                <w:rFonts w:ascii="方正小标宋简体" w:hAnsi="Times New Roman" w:eastAsia="方正小标宋简体"/>
                <w:color w:val="000000"/>
                <w:kern w:val="0"/>
                <w:sz w:val="44"/>
                <w:szCs w:val="44"/>
                <w:highlight w:val="none"/>
              </w:rPr>
            </w:pPr>
            <w:r>
              <w:rPr>
                <w:rFonts w:hint="eastAsia" w:ascii="方正小标宋简体" w:hAnsi="Times New Roman" w:eastAsia="方正小标宋简体"/>
                <w:color w:val="000000"/>
                <w:kern w:val="0"/>
                <w:sz w:val="44"/>
                <w:szCs w:val="44"/>
                <w:highlight w:val="none"/>
              </w:rPr>
              <w:t>天津市行政许可中介要件目录（</w:t>
            </w:r>
            <w:r>
              <w:rPr>
                <w:rFonts w:hint="eastAsia" w:ascii="Times New Roman" w:hAnsi="Times New Roman" w:eastAsia="仿宋_GB2312"/>
                <w:sz w:val="44"/>
                <w:szCs w:val="44"/>
                <w:highlight w:val="none"/>
              </w:rPr>
              <w:t>202</w:t>
            </w:r>
            <w:r>
              <w:rPr>
                <w:rFonts w:hint="default" w:ascii="Times New Roman" w:hAnsi="Times New Roman" w:eastAsia="仿宋_GB2312"/>
                <w:sz w:val="44"/>
                <w:szCs w:val="44"/>
                <w:highlight w:val="none"/>
                <w:lang w:val="en"/>
              </w:rPr>
              <w:t>4</w:t>
            </w:r>
            <w:r>
              <w:rPr>
                <w:rFonts w:hint="eastAsia" w:ascii="方正小标宋简体" w:hAnsi="Times New Roman" w:eastAsia="方正小标宋简体"/>
                <w:color w:val="000000"/>
                <w:kern w:val="0"/>
                <w:sz w:val="44"/>
                <w:szCs w:val="44"/>
                <w:highlight w:val="none"/>
              </w:rPr>
              <w:t>年版）</w:t>
            </w:r>
          </w:p>
        </w:tc>
      </w:tr>
    </w:tbl>
    <w:p w14:paraId="25FE3676">
      <w:pPr>
        <w:spacing w:line="140" w:lineRule="exact"/>
        <w:rPr>
          <w:rFonts w:ascii="Times New Roman" w:hAnsi="Times New Roman"/>
          <w:szCs w:val="24"/>
          <w:highlight w:val="none"/>
        </w:rPr>
      </w:pPr>
    </w:p>
    <w:tbl>
      <w:tblPr>
        <w:tblStyle w:val="7"/>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443"/>
        <w:gridCol w:w="1711"/>
        <w:gridCol w:w="2569"/>
        <w:gridCol w:w="2668"/>
        <w:gridCol w:w="1178"/>
        <w:gridCol w:w="2923"/>
      </w:tblGrid>
      <w:tr w14:paraId="4787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trPr>
        <w:tc>
          <w:tcPr>
            <w:tcW w:w="196" w:type="pct"/>
            <w:vAlign w:val="center"/>
          </w:tcPr>
          <w:p w14:paraId="35B2BBED">
            <w:pPr>
              <w:widowControl/>
              <w:jc w:val="center"/>
              <w:rPr>
                <w:rFonts w:ascii="Times New Roman" w:hAnsi="Times New Roman" w:eastAsia="黑体"/>
                <w:color w:val="000000"/>
                <w:kern w:val="0"/>
                <w:sz w:val="20"/>
                <w:szCs w:val="20"/>
                <w:highlight w:val="none"/>
              </w:rPr>
            </w:pPr>
            <w:r>
              <w:rPr>
                <w:rFonts w:ascii="Times New Roman" w:hAnsi="Times New Roman" w:eastAsia="黑体"/>
                <w:color w:val="000000"/>
                <w:kern w:val="0"/>
                <w:sz w:val="20"/>
                <w:szCs w:val="20"/>
                <w:highlight w:val="none"/>
              </w:rPr>
              <w:t>序号</w:t>
            </w:r>
          </w:p>
        </w:tc>
        <w:tc>
          <w:tcPr>
            <w:tcW w:w="554" w:type="pct"/>
            <w:vAlign w:val="center"/>
          </w:tcPr>
          <w:p w14:paraId="54F9D7BF">
            <w:pPr>
              <w:widowControl/>
              <w:jc w:val="center"/>
              <w:rPr>
                <w:rFonts w:ascii="Times New Roman" w:hAnsi="Times New Roman" w:eastAsia="黑体"/>
                <w:color w:val="000000"/>
                <w:kern w:val="0"/>
                <w:sz w:val="20"/>
                <w:szCs w:val="20"/>
                <w:highlight w:val="none"/>
              </w:rPr>
            </w:pPr>
            <w:r>
              <w:rPr>
                <w:rFonts w:ascii="Times New Roman" w:hAnsi="Times New Roman" w:eastAsia="黑体"/>
                <w:color w:val="000000"/>
                <w:kern w:val="0"/>
                <w:sz w:val="20"/>
                <w:szCs w:val="20"/>
                <w:highlight w:val="none"/>
              </w:rPr>
              <w:t>市级审批部门</w:t>
            </w:r>
          </w:p>
        </w:tc>
        <w:tc>
          <w:tcPr>
            <w:tcW w:w="657" w:type="pct"/>
            <w:vAlign w:val="center"/>
          </w:tcPr>
          <w:p w14:paraId="29C93EC4">
            <w:pPr>
              <w:widowControl/>
              <w:spacing w:line="320" w:lineRule="exact"/>
              <w:jc w:val="center"/>
              <w:rPr>
                <w:rFonts w:ascii="Times New Roman" w:hAnsi="Times New Roman" w:eastAsia="黑体"/>
                <w:color w:val="000000"/>
                <w:kern w:val="0"/>
                <w:sz w:val="20"/>
                <w:szCs w:val="20"/>
                <w:highlight w:val="none"/>
              </w:rPr>
            </w:pPr>
            <w:r>
              <w:rPr>
                <w:rFonts w:ascii="Times New Roman" w:hAnsi="Times New Roman" w:eastAsia="黑体"/>
                <w:color w:val="000000"/>
                <w:kern w:val="0"/>
                <w:sz w:val="20"/>
                <w:szCs w:val="20"/>
                <w:highlight w:val="none"/>
              </w:rPr>
              <w:t>区级审批部门</w:t>
            </w:r>
          </w:p>
        </w:tc>
        <w:tc>
          <w:tcPr>
            <w:tcW w:w="987" w:type="pct"/>
            <w:vAlign w:val="center"/>
          </w:tcPr>
          <w:p w14:paraId="15A569B1">
            <w:pPr>
              <w:widowControl/>
              <w:jc w:val="center"/>
              <w:rPr>
                <w:rFonts w:ascii="Times New Roman" w:hAnsi="Times New Roman" w:eastAsia="黑体"/>
                <w:color w:val="000000"/>
                <w:kern w:val="0"/>
                <w:sz w:val="20"/>
                <w:szCs w:val="20"/>
                <w:highlight w:val="none"/>
              </w:rPr>
            </w:pPr>
            <w:r>
              <w:rPr>
                <w:rFonts w:ascii="Times New Roman" w:hAnsi="Times New Roman" w:eastAsia="黑体"/>
                <w:color w:val="000000"/>
                <w:kern w:val="0"/>
                <w:sz w:val="20"/>
                <w:szCs w:val="20"/>
                <w:highlight w:val="none"/>
              </w:rPr>
              <w:t>行政许可事项名称</w:t>
            </w:r>
          </w:p>
        </w:tc>
        <w:tc>
          <w:tcPr>
            <w:tcW w:w="1025" w:type="pct"/>
            <w:vAlign w:val="center"/>
          </w:tcPr>
          <w:p w14:paraId="167E0A6E">
            <w:pPr>
              <w:widowControl/>
              <w:jc w:val="center"/>
              <w:rPr>
                <w:rFonts w:ascii="Times New Roman" w:hAnsi="Times New Roman" w:eastAsia="黑体"/>
                <w:color w:val="000000"/>
                <w:kern w:val="0"/>
                <w:sz w:val="20"/>
                <w:szCs w:val="20"/>
                <w:highlight w:val="none"/>
              </w:rPr>
            </w:pPr>
            <w:r>
              <w:rPr>
                <w:rFonts w:ascii="Times New Roman" w:hAnsi="Times New Roman" w:eastAsia="黑体"/>
                <w:color w:val="000000"/>
                <w:kern w:val="0"/>
                <w:sz w:val="20"/>
                <w:szCs w:val="20"/>
                <w:highlight w:val="none"/>
              </w:rPr>
              <w:t>中介要件名称</w:t>
            </w:r>
          </w:p>
        </w:tc>
        <w:tc>
          <w:tcPr>
            <w:tcW w:w="453" w:type="pct"/>
            <w:vAlign w:val="center"/>
          </w:tcPr>
          <w:p w14:paraId="4AEDE8D2">
            <w:pPr>
              <w:widowControl/>
              <w:jc w:val="center"/>
              <w:rPr>
                <w:rFonts w:ascii="Times New Roman" w:hAnsi="Times New Roman" w:eastAsia="黑体"/>
                <w:color w:val="000000"/>
                <w:kern w:val="0"/>
                <w:sz w:val="20"/>
                <w:szCs w:val="20"/>
                <w:highlight w:val="none"/>
              </w:rPr>
            </w:pPr>
            <w:r>
              <w:rPr>
                <w:rFonts w:ascii="Times New Roman" w:hAnsi="Times New Roman" w:eastAsia="黑体"/>
                <w:color w:val="000000"/>
                <w:kern w:val="0"/>
                <w:sz w:val="20"/>
                <w:szCs w:val="20"/>
                <w:highlight w:val="none"/>
              </w:rPr>
              <w:t>中介机构</w:t>
            </w:r>
          </w:p>
        </w:tc>
        <w:tc>
          <w:tcPr>
            <w:tcW w:w="1124" w:type="pct"/>
            <w:vAlign w:val="center"/>
          </w:tcPr>
          <w:p w14:paraId="20A8517E">
            <w:pPr>
              <w:widowControl/>
              <w:jc w:val="center"/>
              <w:rPr>
                <w:rFonts w:ascii="Times New Roman" w:hAnsi="Times New Roman" w:eastAsia="黑体"/>
                <w:color w:val="000000"/>
                <w:kern w:val="0"/>
                <w:sz w:val="20"/>
                <w:szCs w:val="20"/>
                <w:highlight w:val="none"/>
              </w:rPr>
            </w:pPr>
            <w:r>
              <w:rPr>
                <w:rFonts w:hint="eastAsia" w:ascii="Times New Roman" w:hAnsi="Times New Roman" w:eastAsia="黑体"/>
                <w:color w:val="000000"/>
                <w:kern w:val="0"/>
                <w:sz w:val="20"/>
                <w:szCs w:val="20"/>
                <w:highlight w:val="none"/>
              </w:rPr>
              <w:t>要件</w:t>
            </w:r>
            <w:r>
              <w:rPr>
                <w:rFonts w:ascii="Times New Roman" w:hAnsi="Times New Roman" w:eastAsia="黑体"/>
                <w:color w:val="000000"/>
                <w:kern w:val="0"/>
                <w:sz w:val="20"/>
                <w:szCs w:val="20"/>
                <w:highlight w:val="none"/>
              </w:rPr>
              <w:t>设定依据</w:t>
            </w:r>
          </w:p>
        </w:tc>
      </w:tr>
      <w:tr w14:paraId="233A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96" w:type="pct"/>
            <w:vMerge w:val="restart"/>
            <w:shd w:val="clear" w:color="auto" w:fill="FFFFFF"/>
            <w:vAlign w:val="center"/>
          </w:tcPr>
          <w:p w14:paraId="6BF27D0B">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1</w:t>
            </w:r>
          </w:p>
        </w:tc>
        <w:tc>
          <w:tcPr>
            <w:tcW w:w="554" w:type="pct"/>
            <w:vMerge w:val="restart"/>
            <w:shd w:val="clear" w:color="auto" w:fill="FFFFFF"/>
            <w:vAlign w:val="center"/>
          </w:tcPr>
          <w:p w14:paraId="42588EEE">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市规划资源局</w:t>
            </w:r>
          </w:p>
        </w:tc>
        <w:tc>
          <w:tcPr>
            <w:tcW w:w="657" w:type="pct"/>
            <w:vMerge w:val="restart"/>
            <w:shd w:val="clear" w:color="auto" w:fill="FFFFFF"/>
            <w:vAlign w:val="center"/>
          </w:tcPr>
          <w:p w14:paraId="77006E67">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p>
        </w:tc>
        <w:tc>
          <w:tcPr>
            <w:tcW w:w="987" w:type="pct"/>
            <w:vMerge w:val="restart"/>
            <w:shd w:val="clear" w:color="auto" w:fill="FFFFFF"/>
            <w:vAlign w:val="center"/>
          </w:tcPr>
          <w:p w14:paraId="5102E7E0">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建设项目用地预审与选址意见书核发</w:t>
            </w:r>
          </w:p>
        </w:tc>
        <w:tc>
          <w:tcPr>
            <w:tcW w:w="1025" w:type="pct"/>
            <w:shd w:val="clear" w:color="auto" w:fill="FFFFFF"/>
            <w:vAlign w:val="center"/>
          </w:tcPr>
          <w:p w14:paraId="7409E6DD">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现势地形图（以出让方式供地项目应包括核定用地图）和电子文件</w:t>
            </w:r>
          </w:p>
        </w:tc>
        <w:tc>
          <w:tcPr>
            <w:tcW w:w="453" w:type="pct"/>
            <w:shd w:val="clear" w:color="auto" w:fill="FFFFFF"/>
            <w:vAlign w:val="center"/>
          </w:tcPr>
          <w:p w14:paraId="0E061DC5">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具有测绘资质机构</w:t>
            </w:r>
          </w:p>
        </w:tc>
        <w:tc>
          <w:tcPr>
            <w:tcW w:w="1124" w:type="pct"/>
            <w:shd w:val="clear" w:color="auto" w:fill="FFFFFF"/>
            <w:vAlign w:val="center"/>
          </w:tcPr>
          <w:p w14:paraId="1933A4D5">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《天津市城乡规划条例》</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44条</w:t>
            </w:r>
          </w:p>
        </w:tc>
      </w:tr>
      <w:tr w14:paraId="70E8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96" w:type="pct"/>
            <w:vMerge w:val="continue"/>
            <w:vAlign w:val="center"/>
          </w:tcPr>
          <w:p w14:paraId="1013F0F8">
            <w:pPr>
              <w:widowControl/>
              <w:jc w:val="center"/>
              <w:rPr>
                <w:rFonts w:ascii="Times New Roman" w:hAnsi="Times New Roman" w:eastAsia="仿宋_GB2312"/>
                <w:color w:val="000000"/>
                <w:kern w:val="0"/>
                <w:sz w:val="20"/>
                <w:szCs w:val="20"/>
                <w:highlight w:val="none"/>
              </w:rPr>
            </w:pPr>
          </w:p>
        </w:tc>
        <w:tc>
          <w:tcPr>
            <w:tcW w:w="554" w:type="pct"/>
            <w:vMerge w:val="continue"/>
            <w:vAlign w:val="center"/>
          </w:tcPr>
          <w:p w14:paraId="0E9B6821">
            <w:pPr>
              <w:widowControl/>
              <w:jc w:val="center"/>
              <w:rPr>
                <w:rFonts w:ascii="Times New Roman" w:hAnsi="Times New Roman" w:eastAsia="仿宋_GB2312"/>
                <w:color w:val="000000"/>
                <w:kern w:val="0"/>
                <w:sz w:val="20"/>
                <w:szCs w:val="20"/>
                <w:highlight w:val="none"/>
              </w:rPr>
            </w:pPr>
          </w:p>
        </w:tc>
        <w:tc>
          <w:tcPr>
            <w:tcW w:w="657" w:type="pct"/>
            <w:vMerge w:val="continue"/>
            <w:vAlign w:val="center"/>
          </w:tcPr>
          <w:p w14:paraId="29160488">
            <w:pPr>
              <w:widowControl/>
              <w:spacing w:line="320" w:lineRule="exact"/>
              <w:rPr>
                <w:rFonts w:ascii="Times New Roman" w:hAnsi="Times New Roman" w:eastAsia="仿宋_GB2312"/>
                <w:color w:val="000000"/>
                <w:kern w:val="0"/>
                <w:sz w:val="20"/>
                <w:szCs w:val="20"/>
                <w:highlight w:val="none"/>
              </w:rPr>
            </w:pPr>
          </w:p>
        </w:tc>
        <w:tc>
          <w:tcPr>
            <w:tcW w:w="987" w:type="pct"/>
            <w:vMerge w:val="continue"/>
            <w:vAlign w:val="center"/>
          </w:tcPr>
          <w:p w14:paraId="28A88E83">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102DBF10">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现势地形（管网）图和电子文件</w:t>
            </w:r>
          </w:p>
        </w:tc>
        <w:tc>
          <w:tcPr>
            <w:tcW w:w="453" w:type="pct"/>
            <w:shd w:val="clear" w:color="auto" w:fill="FFFFFF"/>
            <w:vAlign w:val="center"/>
          </w:tcPr>
          <w:p w14:paraId="5B8613A9">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具有测绘资质机构</w:t>
            </w:r>
          </w:p>
        </w:tc>
        <w:tc>
          <w:tcPr>
            <w:tcW w:w="1124" w:type="pct"/>
            <w:shd w:val="clear" w:color="auto" w:fill="FFFFFF"/>
            <w:vAlign w:val="center"/>
          </w:tcPr>
          <w:p w14:paraId="693EAAB2">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《天津市城乡规划条例》</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44条</w:t>
            </w:r>
          </w:p>
        </w:tc>
      </w:tr>
      <w:tr w14:paraId="0A32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96" w:type="pct"/>
            <w:vMerge w:val="continue"/>
            <w:vAlign w:val="center"/>
          </w:tcPr>
          <w:p w14:paraId="3DED63EB">
            <w:pPr>
              <w:widowControl/>
              <w:jc w:val="center"/>
              <w:rPr>
                <w:rFonts w:ascii="Times New Roman" w:hAnsi="Times New Roman" w:eastAsia="仿宋_GB2312"/>
                <w:color w:val="000000"/>
                <w:kern w:val="0"/>
                <w:sz w:val="20"/>
                <w:szCs w:val="20"/>
                <w:highlight w:val="none"/>
              </w:rPr>
            </w:pPr>
          </w:p>
        </w:tc>
        <w:tc>
          <w:tcPr>
            <w:tcW w:w="554" w:type="pct"/>
            <w:vMerge w:val="continue"/>
            <w:vAlign w:val="center"/>
          </w:tcPr>
          <w:p w14:paraId="24110DD6">
            <w:pPr>
              <w:widowControl/>
              <w:jc w:val="center"/>
              <w:rPr>
                <w:rFonts w:ascii="Times New Roman" w:hAnsi="Times New Roman" w:eastAsia="仿宋_GB2312"/>
                <w:color w:val="000000"/>
                <w:kern w:val="0"/>
                <w:sz w:val="20"/>
                <w:szCs w:val="20"/>
                <w:highlight w:val="none"/>
              </w:rPr>
            </w:pPr>
          </w:p>
        </w:tc>
        <w:tc>
          <w:tcPr>
            <w:tcW w:w="657" w:type="pct"/>
            <w:vMerge w:val="continue"/>
            <w:vAlign w:val="center"/>
          </w:tcPr>
          <w:p w14:paraId="689CC30B">
            <w:pPr>
              <w:widowControl/>
              <w:spacing w:line="320" w:lineRule="exact"/>
              <w:rPr>
                <w:rFonts w:ascii="Times New Roman" w:hAnsi="Times New Roman" w:eastAsia="仿宋_GB2312"/>
                <w:color w:val="000000"/>
                <w:kern w:val="0"/>
                <w:sz w:val="20"/>
                <w:szCs w:val="20"/>
                <w:highlight w:val="none"/>
              </w:rPr>
            </w:pPr>
          </w:p>
        </w:tc>
        <w:tc>
          <w:tcPr>
            <w:tcW w:w="987" w:type="pct"/>
            <w:vMerge w:val="continue"/>
            <w:vAlign w:val="center"/>
          </w:tcPr>
          <w:p w14:paraId="35ED2E14">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254783E6">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规划方案（线性占地类、管线综合类以及长度大于2000米以上的非占地类项目需提供）</w:t>
            </w:r>
          </w:p>
        </w:tc>
        <w:tc>
          <w:tcPr>
            <w:tcW w:w="453" w:type="pct"/>
            <w:shd w:val="clear" w:color="auto" w:fill="FFFFFF"/>
            <w:vAlign w:val="center"/>
          </w:tcPr>
          <w:p w14:paraId="56CBFBF5">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具有规划资质机构</w:t>
            </w:r>
          </w:p>
        </w:tc>
        <w:tc>
          <w:tcPr>
            <w:tcW w:w="1124" w:type="pct"/>
            <w:shd w:val="clear" w:color="auto" w:fill="FFFFFF"/>
            <w:vAlign w:val="center"/>
          </w:tcPr>
          <w:p w14:paraId="139F910A">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《天津市城乡规划条例》</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51条</w:t>
            </w:r>
          </w:p>
        </w:tc>
      </w:tr>
      <w:tr w14:paraId="59E4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6" w:type="pct"/>
            <w:vAlign w:val="center"/>
          </w:tcPr>
          <w:p w14:paraId="70CDE899">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2</w:t>
            </w:r>
          </w:p>
        </w:tc>
        <w:tc>
          <w:tcPr>
            <w:tcW w:w="554" w:type="pct"/>
            <w:shd w:val="clear" w:color="auto" w:fill="FFFFFF"/>
            <w:vAlign w:val="center"/>
          </w:tcPr>
          <w:p w14:paraId="6457314A">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市规划资源局</w:t>
            </w:r>
          </w:p>
        </w:tc>
        <w:tc>
          <w:tcPr>
            <w:tcW w:w="657" w:type="pct"/>
            <w:shd w:val="clear" w:color="auto" w:fill="FFFFFF"/>
            <w:vAlign w:val="center"/>
          </w:tcPr>
          <w:p w14:paraId="5B1C13A3">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p>
        </w:tc>
        <w:tc>
          <w:tcPr>
            <w:tcW w:w="987" w:type="pct"/>
            <w:shd w:val="clear" w:color="auto" w:fill="FFFFFF"/>
            <w:vAlign w:val="center"/>
          </w:tcPr>
          <w:p w14:paraId="46B64750">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建设工程规划验收合格证</w:t>
            </w:r>
          </w:p>
        </w:tc>
        <w:tc>
          <w:tcPr>
            <w:tcW w:w="1025" w:type="pct"/>
            <w:shd w:val="clear" w:color="auto" w:fill="FFFFFF"/>
            <w:vAlign w:val="center"/>
          </w:tcPr>
          <w:p w14:paraId="2BD7E10E">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建设工程规划验收测量技术报告</w:t>
            </w:r>
          </w:p>
        </w:tc>
        <w:tc>
          <w:tcPr>
            <w:tcW w:w="453" w:type="pct"/>
            <w:shd w:val="clear" w:color="auto" w:fill="FFFFFF"/>
            <w:vAlign w:val="center"/>
          </w:tcPr>
          <w:p w14:paraId="02626104">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具有测绘资质机构</w:t>
            </w:r>
          </w:p>
        </w:tc>
        <w:tc>
          <w:tcPr>
            <w:tcW w:w="1124" w:type="pct"/>
            <w:shd w:val="clear" w:color="auto" w:fill="FFFFFF"/>
            <w:vAlign w:val="center"/>
          </w:tcPr>
          <w:p w14:paraId="4429AE29">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《天津市城乡规划条例》</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65条</w:t>
            </w:r>
          </w:p>
        </w:tc>
      </w:tr>
      <w:tr w14:paraId="70D8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96" w:type="pct"/>
            <w:vMerge w:val="restart"/>
            <w:vAlign w:val="center"/>
          </w:tcPr>
          <w:p w14:paraId="35305930">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3</w:t>
            </w:r>
          </w:p>
        </w:tc>
        <w:tc>
          <w:tcPr>
            <w:tcW w:w="554" w:type="pct"/>
            <w:vMerge w:val="restart"/>
            <w:shd w:val="clear" w:color="auto" w:fill="FFFFFF"/>
            <w:vAlign w:val="center"/>
          </w:tcPr>
          <w:p w14:paraId="447274F9">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市规划资源局</w:t>
            </w:r>
          </w:p>
        </w:tc>
        <w:tc>
          <w:tcPr>
            <w:tcW w:w="657" w:type="pct"/>
            <w:vMerge w:val="restart"/>
            <w:shd w:val="clear" w:color="auto" w:fill="FFFFFF"/>
            <w:vAlign w:val="center"/>
          </w:tcPr>
          <w:p w14:paraId="1E5EDA5C">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p>
        </w:tc>
        <w:tc>
          <w:tcPr>
            <w:tcW w:w="987" w:type="pct"/>
            <w:vMerge w:val="restart"/>
            <w:shd w:val="clear" w:color="auto" w:fill="FFFFFF"/>
            <w:vAlign w:val="center"/>
          </w:tcPr>
          <w:p w14:paraId="1E5CB9B1">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建设工程、临时建设工程规划许可</w:t>
            </w:r>
          </w:p>
        </w:tc>
        <w:tc>
          <w:tcPr>
            <w:tcW w:w="1025" w:type="pct"/>
            <w:shd w:val="clear" w:color="auto" w:fill="FFFFFF"/>
            <w:vAlign w:val="center"/>
          </w:tcPr>
          <w:p w14:paraId="6C853C43">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建设工程设计方案3份（含电子文件）</w:t>
            </w:r>
          </w:p>
        </w:tc>
        <w:tc>
          <w:tcPr>
            <w:tcW w:w="453" w:type="pct"/>
            <w:shd w:val="clear" w:color="auto" w:fill="FFFFFF"/>
            <w:vAlign w:val="center"/>
          </w:tcPr>
          <w:p w14:paraId="531C0C2D">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具有相应设计资质机构</w:t>
            </w:r>
          </w:p>
        </w:tc>
        <w:tc>
          <w:tcPr>
            <w:tcW w:w="1124" w:type="pct"/>
            <w:shd w:val="clear" w:color="auto" w:fill="FFFFFF"/>
            <w:vAlign w:val="center"/>
          </w:tcPr>
          <w:p w14:paraId="309A348B">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《中华人民共和国城乡规划法》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40条</w:t>
            </w:r>
          </w:p>
          <w:p w14:paraId="208EA6D0">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《天津市城乡规划条例》</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53条</w:t>
            </w:r>
          </w:p>
        </w:tc>
      </w:tr>
      <w:tr w14:paraId="18E5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96" w:type="pct"/>
            <w:vMerge w:val="continue"/>
            <w:vAlign w:val="center"/>
          </w:tcPr>
          <w:p w14:paraId="27016AC3">
            <w:pPr>
              <w:widowControl/>
              <w:jc w:val="center"/>
              <w:rPr>
                <w:rFonts w:ascii="Times New Roman" w:hAnsi="Times New Roman" w:eastAsia="仿宋_GB2312"/>
                <w:color w:val="000000"/>
                <w:kern w:val="0"/>
                <w:sz w:val="20"/>
                <w:szCs w:val="20"/>
                <w:highlight w:val="none"/>
              </w:rPr>
            </w:pPr>
          </w:p>
        </w:tc>
        <w:tc>
          <w:tcPr>
            <w:tcW w:w="554" w:type="pct"/>
            <w:vMerge w:val="continue"/>
            <w:vAlign w:val="center"/>
          </w:tcPr>
          <w:p w14:paraId="5A1B9EAC">
            <w:pPr>
              <w:widowControl/>
              <w:jc w:val="center"/>
              <w:rPr>
                <w:rFonts w:ascii="Times New Roman" w:hAnsi="Times New Roman" w:eastAsia="仿宋_GB2312"/>
                <w:color w:val="000000"/>
                <w:kern w:val="0"/>
                <w:sz w:val="20"/>
                <w:szCs w:val="20"/>
                <w:highlight w:val="none"/>
              </w:rPr>
            </w:pPr>
          </w:p>
        </w:tc>
        <w:tc>
          <w:tcPr>
            <w:tcW w:w="657" w:type="pct"/>
            <w:vMerge w:val="continue"/>
            <w:vAlign w:val="center"/>
          </w:tcPr>
          <w:p w14:paraId="46F279A4">
            <w:pPr>
              <w:widowControl/>
              <w:spacing w:line="320" w:lineRule="exact"/>
              <w:rPr>
                <w:rFonts w:ascii="Times New Roman" w:hAnsi="Times New Roman" w:eastAsia="仿宋_GB2312"/>
                <w:color w:val="000000"/>
                <w:kern w:val="0"/>
                <w:sz w:val="20"/>
                <w:szCs w:val="20"/>
                <w:highlight w:val="none"/>
              </w:rPr>
            </w:pPr>
          </w:p>
        </w:tc>
        <w:tc>
          <w:tcPr>
            <w:tcW w:w="987" w:type="pct"/>
            <w:vMerge w:val="continue"/>
            <w:vAlign w:val="center"/>
          </w:tcPr>
          <w:p w14:paraId="685E91E1">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66828310">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建设工程规划放线测量技术报告3份（含电子文件）</w:t>
            </w:r>
          </w:p>
        </w:tc>
        <w:tc>
          <w:tcPr>
            <w:tcW w:w="453" w:type="pct"/>
            <w:shd w:val="clear" w:color="auto" w:fill="FFFFFF"/>
            <w:vAlign w:val="center"/>
          </w:tcPr>
          <w:p w14:paraId="11094981">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具有测绘资质机构</w:t>
            </w:r>
          </w:p>
        </w:tc>
        <w:tc>
          <w:tcPr>
            <w:tcW w:w="1124" w:type="pct"/>
            <w:shd w:val="clear" w:color="auto" w:fill="FFFFFF"/>
            <w:vAlign w:val="center"/>
          </w:tcPr>
          <w:p w14:paraId="1229987A">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《天津市城乡规划条例》</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53条</w:t>
            </w:r>
          </w:p>
        </w:tc>
      </w:tr>
      <w:tr w14:paraId="2B74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96" w:type="pct"/>
            <w:vMerge w:val="restart"/>
            <w:vAlign w:val="center"/>
          </w:tcPr>
          <w:p w14:paraId="3E6C4051">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4</w:t>
            </w:r>
          </w:p>
        </w:tc>
        <w:tc>
          <w:tcPr>
            <w:tcW w:w="554" w:type="pct"/>
            <w:vMerge w:val="restart"/>
            <w:shd w:val="clear" w:color="auto" w:fill="FFFFFF"/>
            <w:vAlign w:val="center"/>
          </w:tcPr>
          <w:p w14:paraId="7E122704">
            <w:pPr>
              <w:widowControl/>
              <w:jc w:val="center"/>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不涉及</w:t>
            </w:r>
          </w:p>
        </w:tc>
        <w:tc>
          <w:tcPr>
            <w:tcW w:w="657" w:type="pct"/>
            <w:vMerge w:val="restart"/>
            <w:shd w:val="clear" w:color="auto" w:fill="FFFFFF"/>
            <w:vAlign w:val="center"/>
          </w:tcPr>
          <w:p w14:paraId="57A59882">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r>
              <w:rPr>
                <w:rFonts w:eastAsia="仿宋_GB2312"/>
                <w:color w:val="000000"/>
                <w:kern w:val="0"/>
                <w:sz w:val="20"/>
                <w:szCs w:val="20"/>
                <w:highlight w:val="none"/>
                <w:lang w:bidi="ar"/>
              </w:rPr>
              <w:t>（除市内六区）</w:t>
            </w:r>
          </w:p>
        </w:tc>
        <w:tc>
          <w:tcPr>
            <w:tcW w:w="987" w:type="pct"/>
            <w:vMerge w:val="restart"/>
            <w:shd w:val="clear" w:color="auto" w:fill="FFFFFF"/>
            <w:vAlign w:val="center"/>
          </w:tcPr>
          <w:p w14:paraId="39B768FD">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乡村建设规划许可</w:t>
            </w:r>
          </w:p>
        </w:tc>
        <w:tc>
          <w:tcPr>
            <w:tcW w:w="1025" w:type="pct"/>
            <w:shd w:val="clear" w:color="auto" w:fill="FFFFFF"/>
            <w:vAlign w:val="center"/>
          </w:tcPr>
          <w:p w14:paraId="27647C53">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房屋设计方案3份（含电子文件，平房村民住宅建设项目无需提供）</w:t>
            </w:r>
          </w:p>
        </w:tc>
        <w:tc>
          <w:tcPr>
            <w:tcW w:w="453" w:type="pct"/>
            <w:shd w:val="clear" w:color="auto" w:fill="FFFFFF"/>
            <w:vAlign w:val="center"/>
          </w:tcPr>
          <w:p w14:paraId="435BCE3C">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具有建筑设计资质机构</w:t>
            </w:r>
          </w:p>
        </w:tc>
        <w:tc>
          <w:tcPr>
            <w:tcW w:w="1124" w:type="pct"/>
            <w:shd w:val="clear" w:color="auto" w:fill="FFFFFF"/>
            <w:vAlign w:val="center"/>
          </w:tcPr>
          <w:p w14:paraId="1C152895">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《自然资源部主管的行政许可事项实施规范》</w:t>
            </w:r>
          </w:p>
          <w:p w14:paraId="3FE733DF">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《天津市农业农村委天津市规划和自然资源局关于规范农村宅基地审批管理的通知》</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8条</w:t>
            </w:r>
          </w:p>
        </w:tc>
      </w:tr>
      <w:tr w14:paraId="7C26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196" w:type="pct"/>
            <w:vMerge w:val="continue"/>
            <w:vAlign w:val="center"/>
          </w:tcPr>
          <w:p w14:paraId="57E0172A">
            <w:pPr>
              <w:widowControl/>
              <w:jc w:val="center"/>
              <w:rPr>
                <w:rFonts w:ascii="Times New Roman" w:hAnsi="Times New Roman" w:eastAsia="仿宋_GB2312"/>
                <w:color w:val="000000"/>
                <w:kern w:val="0"/>
                <w:sz w:val="20"/>
                <w:szCs w:val="20"/>
                <w:highlight w:val="none"/>
              </w:rPr>
            </w:pPr>
          </w:p>
        </w:tc>
        <w:tc>
          <w:tcPr>
            <w:tcW w:w="554" w:type="pct"/>
            <w:vMerge w:val="continue"/>
            <w:vAlign w:val="center"/>
          </w:tcPr>
          <w:p w14:paraId="5CA3D292">
            <w:pPr>
              <w:widowControl/>
              <w:jc w:val="center"/>
              <w:rPr>
                <w:rFonts w:ascii="Times New Roman" w:hAnsi="Times New Roman" w:eastAsia="仿宋_GB2312"/>
                <w:color w:val="000000"/>
                <w:kern w:val="0"/>
                <w:sz w:val="20"/>
                <w:szCs w:val="20"/>
                <w:highlight w:val="none"/>
              </w:rPr>
            </w:pPr>
          </w:p>
        </w:tc>
        <w:tc>
          <w:tcPr>
            <w:tcW w:w="657" w:type="pct"/>
            <w:vMerge w:val="continue"/>
            <w:vAlign w:val="center"/>
          </w:tcPr>
          <w:p w14:paraId="0A2A6147">
            <w:pPr>
              <w:widowControl/>
              <w:spacing w:line="320" w:lineRule="exact"/>
              <w:rPr>
                <w:rFonts w:ascii="Times New Roman" w:hAnsi="Times New Roman" w:eastAsia="仿宋_GB2312"/>
                <w:color w:val="000000"/>
                <w:kern w:val="0"/>
                <w:sz w:val="20"/>
                <w:szCs w:val="20"/>
                <w:highlight w:val="none"/>
              </w:rPr>
            </w:pPr>
          </w:p>
        </w:tc>
        <w:tc>
          <w:tcPr>
            <w:tcW w:w="987" w:type="pct"/>
            <w:vMerge w:val="continue"/>
            <w:vAlign w:val="center"/>
          </w:tcPr>
          <w:p w14:paraId="27812895">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5408493E">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建设项目用地范围地形图</w:t>
            </w:r>
          </w:p>
        </w:tc>
        <w:tc>
          <w:tcPr>
            <w:tcW w:w="453" w:type="pct"/>
            <w:shd w:val="clear" w:color="auto" w:fill="FFFFFF"/>
            <w:vAlign w:val="center"/>
          </w:tcPr>
          <w:p w14:paraId="60588A09">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具有测绘资质机构</w:t>
            </w:r>
          </w:p>
        </w:tc>
        <w:tc>
          <w:tcPr>
            <w:tcW w:w="1124" w:type="pct"/>
            <w:shd w:val="clear" w:color="auto" w:fill="FFFFFF"/>
            <w:vAlign w:val="center"/>
          </w:tcPr>
          <w:p w14:paraId="3A85A2E5">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《自然资源部主管的行政许可事项实施规范》</w:t>
            </w:r>
          </w:p>
          <w:p w14:paraId="018D3F97">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《市规划资源局关于印发〈天津市乡村建设项目规划许可管理办法〉的通知》</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8条</w:t>
            </w:r>
          </w:p>
        </w:tc>
      </w:tr>
      <w:tr w14:paraId="47DB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96" w:type="pct"/>
            <w:vMerge w:val="continue"/>
            <w:vAlign w:val="center"/>
          </w:tcPr>
          <w:p w14:paraId="5F85D2FC">
            <w:pPr>
              <w:widowControl/>
              <w:jc w:val="center"/>
              <w:rPr>
                <w:rFonts w:ascii="Times New Roman" w:hAnsi="Times New Roman" w:eastAsia="仿宋_GB2312"/>
                <w:color w:val="000000"/>
                <w:kern w:val="0"/>
                <w:sz w:val="20"/>
                <w:szCs w:val="20"/>
                <w:highlight w:val="none"/>
              </w:rPr>
            </w:pPr>
          </w:p>
        </w:tc>
        <w:tc>
          <w:tcPr>
            <w:tcW w:w="554" w:type="pct"/>
            <w:vMerge w:val="continue"/>
            <w:vAlign w:val="center"/>
          </w:tcPr>
          <w:p w14:paraId="188406CA">
            <w:pPr>
              <w:widowControl/>
              <w:jc w:val="center"/>
              <w:rPr>
                <w:rFonts w:ascii="Times New Roman" w:hAnsi="Times New Roman" w:eastAsia="仿宋_GB2312"/>
                <w:color w:val="000000"/>
                <w:kern w:val="0"/>
                <w:sz w:val="20"/>
                <w:szCs w:val="20"/>
                <w:highlight w:val="none"/>
              </w:rPr>
            </w:pPr>
          </w:p>
        </w:tc>
        <w:tc>
          <w:tcPr>
            <w:tcW w:w="657" w:type="pct"/>
            <w:vMerge w:val="continue"/>
            <w:vAlign w:val="center"/>
          </w:tcPr>
          <w:p w14:paraId="79D7B71D">
            <w:pPr>
              <w:widowControl/>
              <w:spacing w:line="320" w:lineRule="exact"/>
              <w:rPr>
                <w:rFonts w:ascii="Times New Roman" w:hAnsi="Times New Roman" w:eastAsia="仿宋_GB2312"/>
                <w:color w:val="000000"/>
                <w:kern w:val="0"/>
                <w:sz w:val="20"/>
                <w:szCs w:val="20"/>
                <w:highlight w:val="none"/>
              </w:rPr>
            </w:pPr>
          </w:p>
        </w:tc>
        <w:tc>
          <w:tcPr>
            <w:tcW w:w="987" w:type="pct"/>
            <w:vMerge w:val="continue"/>
            <w:vAlign w:val="center"/>
          </w:tcPr>
          <w:p w14:paraId="558EC53C">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7193A768">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建设工程设计方案3份（含电子文件）</w:t>
            </w:r>
          </w:p>
        </w:tc>
        <w:tc>
          <w:tcPr>
            <w:tcW w:w="453" w:type="pct"/>
            <w:shd w:val="clear" w:color="auto" w:fill="FFFFFF"/>
            <w:vAlign w:val="center"/>
          </w:tcPr>
          <w:p w14:paraId="3C06B2B1">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具有建筑设计资质机构</w:t>
            </w:r>
          </w:p>
        </w:tc>
        <w:tc>
          <w:tcPr>
            <w:tcW w:w="1124" w:type="pct"/>
            <w:shd w:val="clear" w:color="auto" w:fill="FFFFFF"/>
            <w:vAlign w:val="center"/>
          </w:tcPr>
          <w:p w14:paraId="0A9884BC">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《自然资源部主管的行政许可事项实施规范》</w:t>
            </w:r>
          </w:p>
          <w:p w14:paraId="00147BD5">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《市规划资源局关于印发〈天津市乡村建设项目规划许可管理办法〉的通知》</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8条</w:t>
            </w:r>
          </w:p>
        </w:tc>
      </w:tr>
      <w:tr w14:paraId="5AA0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96" w:type="pct"/>
            <w:shd w:val="clear" w:color="auto" w:fill="FFFFFF"/>
            <w:vAlign w:val="center"/>
          </w:tcPr>
          <w:p w14:paraId="635B094D">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5</w:t>
            </w:r>
          </w:p>
        </w:tc>
        <w:tc>
          <w:tcPr>
            <w:tcW w:w="554" w:type="pct"/>
            <w:shd w:val="clear" w:color="auto" w:fill="FFFFFF"/>
            <w:vAlign w:val="center"/>
          </w:tcPr>
          <w:p w14:paraId="723C39A8">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市规划资源局</w:t>
            </w:r>
          </w:p>
        </w:tc>
        <w:tc>
          <w:tcPr>
            <w:tcW w:w="657" w:type="pct"/>
            <w:shd w:val="clear" w:color="auto" w:fill="FFFFFF"/>
            <w:vAlign w:val="center"/>
          </w:tcPr>
          <w:p w14:paraId="5C6102A9">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p>
        </w:tc>
        <w:tc>
          <w:tcPr>
            <w:tcW w:w="987" w:type="pct"/>
            <w:shd w:val="clear" w:color="auto" w:fill="FFFFFF"/>
            <w:vAlign w:val="center"/>
          </w:tcPr>
          <w:p w14:paraId="1ACD3529">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建设用地、临时建设用地规划许可</w:t>
            </w:r>
          </w:p>
        </w:tc>
        <w:tc>
          <w:tcPr>
            <w:tcW w:w="1025" w:type="pct"/>
            <w:shd w:val="clear" w:color="auto" w:fill="FFFFFF"/>
            <w:vAlign w:val="center"/>
          </w:tcPr>
          <w:p w14:paraId="21D4F721">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核定用地图2份（含SHP和DWG格式数据）、划拨宗地平面界限图5份（含2000坐标的SHP格式数据）</w:t>
            </w:r>
          </w:p>
        </w:tc>
        <w:tc>
          <w:tcPr>
            <w:tcW w:w="453" w:type="pct"/>
            <w:shd w:val="clear" w:color="auto" w:fill="FFFFFF"/>
            <w:vAlign w:val="center"/>
          </w:tcPr>
          <w:p w14:paraId="3EB7CEE4">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具有测绘资质机构</w:t>
            </w:r>
          </w:p>
        </w:tc>
        <w:tc>
          <w:tcPr>
            <w:tcW w:w="1124" w:type="pct"/>
            <w:shd w:val="clear" w:color="auto" w:fill="FFFFFF"/>
            <w:vAlign w:val="center"/>
          </w:tcPr>
          <w:p w14:paraId="1AB9460E">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《天津市城乡规划条例》</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45条</w:t>
            </w:r>
          </w:p>
          <w:p w14:paraId="76146D9C">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《关于印发〈国有建设用地划拨决定书〉的通知》</w:t>
            </w:r>
          </w:p>
        </w:tc>
      </w:tr>
      <w:tr w14:paraId="3CB8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96" w:type="pct"/>
            <w:vAlign w:val="center"/>
          </w:tcPr>
          <w:p w14:paraId="4051ECD4">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6</w:t>
            </w:r>
          </w:p>
        </w:tc>
        <w:tc>
          <w:tcPr>
            <w:tcW w:w="554" w:type="pct"/>
            <w:shd w:val="clear" w:color="auto" w:fill="FFFFFF"/>
            <w:vAlign w:val="center"/>
          </w:tcPr>
          <w:p w14:paraId="40BC2E2A">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市交通运输委</w:t>
            </w:r>
          </w:p>
        </w:tc>
        <w:tc>
          <w:tcPr>
            <w:tcW w:w="657" w:type="pct"/>
            <w:shd w:val="clear" w:color="auto" w:fill="FFFFFF"/>
            <w:vAlign w:val="center"/>
          </w:tcPr>
          <w:p w14:paraId="2FDB24D4">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p>
        </w:tc>
        <w:tc>
          <w:tcPr>
            <w:tcW w:w="987" w:type="pct"/>
            <w:shd w:val="clear" w:color="auto" w:fill="FFFFFF"/>
            <w:vAlign w:val="center"/>
          </w:tcPr>
          <w:p w14:paraId="4F0ADD03">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涉路施工许可</w:t>
            </w:r>
          </w:p>
        </w:tc>
        <w:tc>
          <w:tcPr>
            <w:tcW w:w="1025" w:type="pct"/>
            <w:shd w:val="clear" w:color="auto" w:fill="FFFFFF"/>
            <w:vAlign w:val="center"/>
          </w:tcPr>
          <w:p w14:paraId="3D970CAF">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保障公路、公路附属设施质量和安全的技术评价报告</w:t>
            </w:r>
          </w:p>
        </w:tc>
        <w:tc>
          <w:tcPr>
            <w:tcW w:w="453" w:type="pct"/>
            <w:shd w:val="clear" w:color="auto" w:fill="FFFFFF"/>
            <w:vAlign w:val="center"/>
          </w:tcPr>
          <w:p w14:paraId="26388277">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工程咨询机构</w:t>
            </w:r>
          </w:p>
        </w:tc>
        <w:tc>
          <w:tcPr>
            <w:tcW w:w="1124" w:type="pct"/>
            <w:vAlign w:val="center"/>
          </w:tcPr>
          <w:p w14:paraId="70404C27">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《公路安全保护条例》</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28</w:t>
            </w:r>
            <w:r>
              <w:rPr>
                <w:rFonts w:hint="eastAsia" w:ascii="Times New Roman" w:hAnsi="Times New Roman" w:eastAsia="仿宋_GB2312"/>
                <w:color w:val="000000"/>
                <w:kern w:val="0"/>
                <w:sz w:val="20"/>
                <w:szCs w:val="20"/>
                <w:highlight w:val="none"/>
                <w:lang w:eastAsia="zh-CN"/>
              </w:rPr>
              <w:t>条</w:t>
            </w:r>
          </w:p>
        </w:tc>
      </w:tr>
      <w:tr w14:paraId="03B7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 w:type="pct"/>
            <w:vMerge w:val="restart"/>
            <w:vAlign w:val="center"/>
          </w:tcPr>
          <w:p w14:paraId="798C115E">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7</w:t>
            </w:r>
          </w:p>
        </w:tc>
        <w:tc>
          <w:tcPr>
            <w:tcW w:w="554" w:type="pct"/>
            <w:vMerge w:val="restart"/>
            <w:shd w:val="clear" w:color="auto" w:fill="FFFFFF"/>
            <w:vAlign w:val="center"/>
          </w:tcPr>
          <w:p w14:paraId="1393B913">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市金融局</w:t>
            </w:r>
          </w:p>
        </w:tc>
        <w:tc>
          <w:tcPr>
            <w:tcW w:w="657" w:type="pct"/>
            <w:vMerge w:val="restart"/>
            <w:shd w:val="clear" w:color="auto" w:fill="FFFFFF"/>
            <w:vAlign w:val="center"/>
          </w:tcPr>
          <w:p w14:paraId="136D8BA5">
            <w:pPr>
              <w:widowControl/>
              <w:spacing w:line="320" w:lineRule="exact"/>
              <w:rPr>
                <w:rFonts w:hint="eastAsia" w:ascii="Times New Roman" w:hAnsi="Times New Roman" w:eastAsia="仿宋_GB2312"/>
                <w:color w:val="000000"/>
                <w:kern w:val="0"/>
                <w:sz w:val="20"/>
                <w:szCs w:val="20"/>
                <w:highlight w:val="none"/>
                <w:lang w:eastAsia="zh-CN"/>
              </w:rPr>
            </w:pPr>
            <w:r>
              <w:rPr>
                <w:rFonts w:hint="eastAsia" w:eastAsia="仿宋_GB2312"/>
                <w:color w:val="000000"/>
                <w:kern w:val="0"/>
                <w:sz w:val="20"/>
                <w:szCs w:val="20"/>
                <w:highlight w:val="none"/>
                <w:lang w:eastAsia="zh-CN" w:bidi="ar"/>
              </w:rPr>
              <w:t>不涉及</w:t>
            </w:r>
          </w:p>
        </w:tc>
        <w:tc>
          <w:tcPr>
            <w:tcW w:w="987" w:type="pct"/>
            <w:vMerge w:val="restart"/>
            <w:shd w:val="clear" w:color="auto" w:fill="FFFFFF"/>
            <w:vAlign w:val="center"/>
          </w:tcPr>
          <w:p w14:paraId="31E98159">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设立典当行及分支机构审批</w:t>
            </w:r>
          </w:p>
        </w:tc>
        <w:tc>
          <w:tcPr>
            <w:tcW w:w="1025" w:type="pct"/>
            <w:shd w:val="clear" w:color="auto" w:fill="FFFFFF"/>
            <w:vAlign w:val="center"/>
          </w:tcPr>
          <w:p w14:paraId="63FA7D76">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具有法定资格的会计师事务所出具的法人股东财务审计报告</w:t>
            </w:r>
          </w:p>
        </w:tc>
        <w:tc>
          <w:tcPr>
            <w:tcW w:w="453" w:type="pct"/>
            <w:shd w:val="clear" w:color="auto" w:fill="FFFFFF"/>
            <w:vAlign w:val="center"/>
          </w:tcPr>
          <w:p w14:paraId="26623FE4">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vMerge w:val="restart"/>
            <w:shd w:val="clear" w:color="auto" w:fill="FFFFFF"/>
            <w:vAlign w:val="center"/>
          </w:tcPr>
          <w:p w14:paraId="48C936BD">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《典当管理办法》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11条、第14条</w:t>
            </w:r>
          </w:p>
        </w:tc>
      </w:tr>
      <w:tr w14:paraId="2E13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6" w:type="pct"/>
            <w:vMerge w:val="continue"/>
            <w:vAlign w:val="center"/>
          </w:tcPr>
          <w:p w14:paraId="2650DAC3">
            <w:pPr>
              <w:widowControl/>
              <w:jc w:val="center"/>
              <w:rPr>
                <w:rFonts w:ascii="Times New Roman" w:hAnsi="Times New Roman" w:eastAsia="仿宋_GB2312"/>
                <w:color w:val="000000"/>
                <w:kern w:val="0"/>
                <w:sz w:val="20"/>
                <w:szCs w:val="20"/>
                <w:highlight w:val="none"/>
              </w:rPr>
            </w:pPr>
          </w:p>
        </w:tc>
        <w:tc>
          <w:tcPr>
            <w:tcW w:w="554" w:type="pct"/>
            <w:vMerge w:val="continue"/>
            <w:vAlign w:val="center"/>
          </w:tcPr>
          <w:p w14:paraId="6D548F58">
            <w:pPr>
              <w:widowControl/>
              <w:jc w:val="center"/>
              <w:rPr>
                <w:rFonts w:ascii="Times New Roman" w:hAnsi="Times New Roman" w:eastAsia="仿宋_GB2312"/>
                <w:color w:val="000000"/>
                <w:kern w:val="0"/>
                <w:sz w:val="20"/>
                <w:szCs w:val="20"/>
                <w:highlight w:val="none"/>
              </w:rPr>
            </w:pPr>
          </w:p>
        </w:tc>
        <w:tc>
          <w:tcPr>
            <w:tcW w:w="657" w:type="pct"/>
            <w:vMerge w:val="continue"/>
            <w:vAlign w:val="center"/>
          </w:tcPr>
          <w:p w14:paraId="21263E57">
            <w:pPr>
              <w:widowControl/>
              <w:spacing w:line="320" w:lineRule="exact"/>
              <w:rPr>
                <w:rFonts w:ascii="Times New Roman" w:hAnsi="Times New Roman" w:eastAsia="仿宋_GB2312"/>
                <w:color w:val="000000"/>
                <w:kern w:val="0"/>
                <w:sz w:val="20"/>
                <w:szCs w:val="20"/>
                <w:highlight w:val="none"/>
              </w:rPr>
            </w:pPr>
          </w:p>
        </w:tc>
        <w:tc>
          <w:tcPr>
            <w:tcW w:w="987" w:type="pct"/>
            <w:vMerge w:val="continue"/>
            <w:vAlign w:val="center"/>
          </w:tcPr>
          <w:p w14:paraId="5BD5D4DA">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55B30FB5">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具有法定资格的验资机构出具的验资证明</w:t>
            </w:r>
          </w:p>
        </w:tc>
        <w:tc>
          <w:tcPr>
            <w:tcW w:w="453" w:type="pct"/>
            <w:shd w:val="clear" w:color="auto" w:fill="FFFFFF"/>
            <w:vAlign w:val="center"/>
          </w:tcPr>
          <w:p w14:paraId="50C578DC">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vMerge w:val="continue"/>
            <w:vAlign w:val="center"/>
          </w:tcPr>
          <w:p w14:paraId="136E4D22">
            <w:pPr>
              <w:widowControl/>
              <w:rPr>
                <w:rFonts w:ascii="Times New Roman" w:hAnsi="Times New Roman" w:eastAsia="仿宋_GB2312"/>
                <w:color w:val="000000"/>
                <w:kern w:val="0"/>
                <w:sz w:val="20"/>
                <w:szCs w:val="20"/>
                <w:highlight w:val="none"/>
              </w:rPr>
            </w:pPr>
          </w:p>
        </w:tc>
      </w:tr>
      <w:tr w14:paraId="764B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96" w:type="pct"/>
            <w:vMerge w:val="continue"/>
            <w:vAlign w:val="center"/>
          </w:tcPr>
          <w:p w14:paraId="39FF9D5C">
            <w:pPr>
              <w:widowControl/>
              <w:jc w:val="center"/>
              <w:rPr>
                <w:rFonts w:ascii="Times New Roman" w:hAnsi="Times New Roman" w:eastAsia="仿宋_GB2312"/>
                <w:color w:val="000000"/>
                <w:kern w:val="0"/>
                <w:sz w:val="20"/>
                <w:szCs w:val="20"/>
                <w:highlight w:val="none"/>
              </w:rPr>
            </w:pPr>
          </w:p>
        </w:tc>
        <w:tc>
          <w:tcPr>
            <w:tcW w:w="554" w:type="pct"/>
            <w:vMerge w:val="continue"/>
            <w:vAlign w:val="center"/>
          </w:tcPr>
          <w:p w14:paraId="40156EA2">
            <w:pPr>
              <w:widowControl/>
              <w:jc w:val="center"/>
              <w:rPr>
                <w:rFonts w:ascii="Times New Roman" w:hAnsi="Times New Roman" w:eastAsia="仿宋_GB2312"/>
                <w:color w:val="000000"/>
                <w:kern w:val="0"/>
                <w:sz w:val="20"/>
                <w:szCs w:val="20"/>
                <w:highlight w:val="none"/>
              </w:rPr>
            </w:pPr>
          </w:p>
        </w:tc>
        <w:tc>
          <w:tcPr>
            <w:tcW w:w="657" w:type="pct"/>
            <w:vMerge w:val="continue"/>
            <w:vAlign w:val="center"/>
          </w:tcPr>
          <w:p w14:paraId="5DB6E5BF">
            <w:pPr>
              <w:widowControl/>
              <w:spacing w:line="320" w:lineRule="exact"/>
              <w:rPr>
                <w:rFonts w:ascii="Times New Roman" w:hAnsi="Times New Roman" w:eastAsia="仿宋_GB2312"/>
                <w:color w:val="000000"/>
                <w:kern w:val="0"/>
                <w:sz w:val="20"/>
                <w:szCs w:val="20"/>
                <w:highlight w:val="none"/>
              </w:rPr>
            </w:pPr>
          </w:p>
        </w:tc>
        <w:tc>
          <w:tcPr>
            <w:tcW w:w="987" w:type="pct"/>
            <w:vMerge w:val="continue"/>
            <w:vAlign w:val="center"/>
          </w:tcPr>
          <w:p w14:paraId="58D25B7A">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1CC4D776">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具有法定资格的会计师事务所出具的法人股东出资能力证明</w:t>
            </w:r>
          </w:p>
        </w:tc>
        <w:tc>
          <w:tcPr>
            <w:tcW w:w="453" w:type="pct"/>
            <w:shd w:val="clear" w:color="auto" w:fill="FFFFFF"/>
            <w:vAlign w:val="center"/>
          </w:tcPr>
          <w:p w14:paraId="5440B2FD">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vMerge w:val="continue"/>
            <w:vAlign w:val="center"/>
          </w:tcPr>
          <w:p w14:paraId="7EEEBE90">
            <w:pPr>
              <w:widowControl/>
              <w:rPr>
                <w:rFonts w:ascii="Times New Roman" w:hAnsi="Times New Roman" w:eastAsia="仿宋_GB2312"/>
                <w:color w:val="000000"/>
                <w:kern w:val="0"/>
                <w:sz w:val="20"/>
                <w:szCs w:val="20"/>
                <w:highlight w:val="none"/>
              </w:rPr>
            </w:pPr>
          </w:p>
        </w:tc>
      </w:tr>
      <w:tr w14:paraId="40B9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96" w:type="pct"/>
            <w:vMerge w:val="continue"/>
            <w:vAlign w:val="center"/>
          </w:tcPr>
          <w:p w14:paraId="74540388">
            <w:pPr>
              <w:widowControl/>
              <w:jc w:val="center"/>
              <w:rPr>
                <w:rFonts w:ascii="Times New Roman" w:hAnsi="Times New Roman" w:eastAsia="仿宋_GB2312"/>
                <w:color w:val="000000"/>
                <w:kern w:val="0"/>
                <w:sz w:val="20"/>
                <w:szCs w:val="20"/>
                <w:highlight w:val="none"/>
              </w:rPr>
            </w:pPr>
          </w:p>
        </w:tc>
        <w:tc>
          <w:tcPr>
            <w:tcW w:w="554" w:type="pct"/>
            <w:vMerge w:val="continue"/>
            <w:vAlign w:val="center"/>
          </w:tcPr>
          <w:p w14:paraId="0E889EF4">
            <w:pPr>
              <w:widowControl/>
              <w:jc w:val="center"/>
              <w:rPr>
                <w:rFonts w:ascii="Times New Roman" w:hAnsi="Times New Roman" w:eastAsia="仿宋_GB2312"/>
                <w:color w:val="000000"/>
                <w:kern w:val="0"/>
                <w:sz w:val="20"/>
                <w:szCs w:val="20"/>
                <w:highlight w:val="none"/>
              </w:rPr>
            </w:pPr>
          </w:p>
        </w:tc>
        <w:tc>
          <w:tcPr>
            <w:tcW w:w="657" w:type="pct"/>
            <w:vMerge w:val="continue"/>
            <w:vAlign w:val="center"/>
          </w:tcPr>
          <w:p w14:paraId="56E9CBF9">
            <w:pPr>
              <w:widowControl/>
              <w:spacing w:line="320" w:lineRule="exact"/>
              <w:rPr>
                <w:rFonts w:ascii="Times New Roman" w:hAnsi="Times New Roman" w:eastAsia="仿宋_GB2312"/>
                <w:color w:val="000000"/>
                <w:kern w:val="0"/>
                <w:sz w:val="20"/>
                <w:szCs w:val="20"/>
                <w:highlight w:val="none"/>
              </w:rPr>
            </w:pPr>
          </w:p>
        </w:tc>
        <w:tc>
          <w:tcPr>
            <w:tcW w:w="987" w:type="pct"/>
            <w:vMerge w:val="continue"/>
            <w:vAlign w:val="center"/>
          </w:tcPr>
          <w:p w14:paraId="6E240CEA">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55AC49AD">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具有法定资格的会计师事务所出具的该典当行最近两年的财务会计报告</w:t>
            </w:r>
          </w:p>
        </w:tc>
        <w:tc>
          <w:tcPr>
            <w:tcW w:w="453" w:type="pct"/>
            <w:shd w:val="clear" w:color="auto" w:fill="FFFFFF"/>
            <w:vAlign w:val="center"/>
          </w:tcPr>
          <w:p w14:paraId="498320A9">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vMerge w:val="continue"/>
            <w:shd w:val="clear" w:color="auto" w:fill="FFFFFF"/>
            <w:vAlign w:val="center"/>
          </w:tcPr>
          <w:p w14:paraId="440A0E65">
            <w:pPr>
              <w:widowControl/>
              <w:rPr>
                <w:rFonts w:ascii="Times New Roman" w:hAnsi="Times New Roman" w:eastAsia="仿宋_GB2312"/>
                <w:color w:val="000000"/>
                <w:kern w:val="0"/>
                <w:sz w:val="20"/>
                <w:szCs w:val="20"/>
                <w:highlight w:val="none"/>
              </w:rPr>
            </w:pPr>
          </w:p>
        </w:tc>
      </w:tr>
      <w:tr w14:paraId="062B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96" w:type="pct"/>
            <w:vMerge w:val="continue"/>
            <w:vAlign w:val="center"/>
          </w:tcPr>
          <w:p w14:paraId="0D9742E1">
            <w:pPr>
              <w:widowControl/>
              <w:jc w:val="center"/>
              <w:rPr>
                <w:rFonts w:ascii="Times New Roman" w:hAnsi="Times New Roman" w:eastAsia="仿宋_GB2312"/>
                <w:color w:val="000000"/>
                <w:kern w:val="0"/>
                <w:sz w:val="20"/>
                <w:szCs w:val="20"/>
                <w:highlight w:val="none"/>
              </w:rPr>
            </w:pPr>
          </w:p>
        </w:tc>
        <w:tc>
          <w:tcPr>
            <w:tcW w:w="554" w:type="pct"/>
            <w:vMerge w:val="continue"/>
            <w:vAlign w:val="center"/>
          </w:tcPr>
          <w:p w14:paraId="0C14C0B6">
            <w:pPr>
              <w:widowControl/>
              <w:jc w:val="center"/>
              <w:rPr>
                <w:rFonts w:ascii="Times New Roman" w:hAnsi="Times New Roman" w:eastAsia="仿宋_GB2312"/>
                <w:color w:val="000000"/>
                <w:kern w:val="0"/>
                <w:sz w:val="20"/>
                <w:szCs w:val="20"/>
                <w:highlight w:val="none"/>
              </w:rPr>
            </w:pPr>
          </w:p>
        </w:tc>
        <w:tc>
          <w:tcPr>
            <w:tcW w:w="657" w:type="pct"/>
            <w:vMerge w:val="continue"/>
            <w:vAlign w:val="center"/>
          </w:tcPr>
          <w:p w14:paraId="0BC609DC">
            <w:pPr>
              <w:widowControl/>
              <w:spacing w:line="320" w:lineRule="exact"/>
              <w:rPr>
                <w:rFonts w:ascii="Times New Roman" w:hAnsi="Times New Roman" w:eastAsia="仿宋_GB2312"/>
                <w:color w:val="000000"/>
                <w:kern w:val="0"/>
                <w:sz w:val="20"/>
                <w:szCs w:val="20"/>
                <w:highlight w:val="none"/>
              </w:rPr>
            </w:pPr>
          </w:p>
        </w:tc>
        <w:tc>
          <w:tcPr>
            <w:tcW w:w="987" w:type="pct"/>
            <w:vMerge w:val="continue"/>
            <w:vAlign w:val="center"/>
          </w:tcPr>
          <w:p w14:paraId="2F7A2F68">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78F8BFE6">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营运资金拨付证明</w:t>
            </w:r>
          </w:p>
        </w:tc>
        <w:tc>
          <w:tcPr>
            <w:tcW w:w="453" w:type="pct"/>
            <w:shd w:val="clear" w:color="auto" w:fill="FFFFFF"/>
            <w:vAlign w:val="center"/>
          </w:tcPr>
          <w:p w14:paraId="4DFF753C">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vMerge w:val="continue"/>
            <w:vAlign w:val="center"/>
          </w:tcPr>
          <w:p w14:paraId="2CC36FD1">
            <w:pPr>
              <w:widowControl/>
              <w:rPr>
                <w:rFonts w:ascii="Times New Roman" w:hAnsi="Times New Roman" w:eastAsia="仿宋_GB2312"/>
                <w:color w:val="000000"/>
                <w:kern w:val="0"/>
                <w:sz w:val="20"/>
                <w:szCs w:val="20"/>
                <w:highlight w:val="none"/>
              </w:rPr>
            </w:pPr>
          </w:p>
        </w:tc>
      </w:tr>
      <w:tr w14:paraId="0B25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96" w:type="pct"/>
            <w:vMerge w:val="restart"/>
            <w:vAlign w:val="center"/>
          </w:tcPr>
          <w:p w14:paraId="47DE4835">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8</w:t>
            </w:r>
          </w:p>
        </w:tc>
        <w:tc>
          <w:tcPr>
            <w:tcW w:w="554" w:type="pct"/>
            <w:vMerge w:val="restart"/>
            <w:shd w:val="clear" w:color="auto" w:fill="FFFFFF"/>
            <w:vAlign w:val="center"/>
          </w:tcPr>
          <w:p w14:paraId="7D610116">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市金融局</w:t>
            </w:r>
          </w:p>
        </w:tc>
        <w:tc>
          <w:tcPr>
            <w:tcW w:w="657" w:type="pct"/>
            <w:vMerge w:val="restart"/>
            <w:shd w:val="clear" w:color="auto" w:fill="FFFFFF"/>
            <w:vAlign w:val="center"/>
          </w:tcPr>
          <w:p w14:paraId="31E1E8F7">
            <w:pPr>
              <w:widowControl/>
              <w:spacing w:line="320" w:lineRule="exact"/>
              <w:rPr>
                <w:rFonts w:hint="eastAsia" w:ascii="Times New Roman" w:hAnsi="Times New Roman" w:eastAsia="仿宋_GB2312"/>
                <w:kern w:val="0"/>
                <w:sz w:val="20"/>
                <w:szCs w:val="20"/>
                <w:highlight w:val="none"/>
                <w:lang w:eastAsia="zh-CN"/>
              </w:rPr>
            </w:pPr>
            <w:r>
              <w:rPr>
                <w:rFonts w:hint="eastAsia" w:eastAsia="仿宋_GB2312"/>
                <w:color w:val="000000"/>
                <w:kern w:val="0"/>
                <w:sz w:val="20"/>
                <w:szCs w:val="20"/>
                <w:highlight w:val="none"/>
                <w:lang w:eastAsia="zh-CN" w:bidi="ar"/>
              </w:rPr>
              <w:t>不涉及</w:t>
            </w:r>
          </w:p>
        </w:tc>
        <w:tc>
          <w:tcPr>
            <w:tcW w:w="987" w:type="pct"/>
            <w:vMerge w:val="restart"/>
            <w:shd w:val="clear" w:color="auto" w:fill="FFFFFF"/>
            <w:vAlign w:val="center"/>
          </w:tcPr>
          <w:p w14:paraId="11974D94">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融资担保公司设立、合并、分立、减少注册资本及跨省设立分支机构审批</w:t>
            </w:r>
          </w:p>
        </w:tc>
        <w:tc>
          <w:tcPr>
            <w:tcW w:w="1025" w:type="pct"/>
            <w:shd w:val="clear" w:color="auto" w:fill="FFFFFF"/>
            <w:vAlign w:val="center"/>
          </w:tcPr>
          <w:p w14:paraId="3AB72250">
            <w:pPr>
              <w:widowControl/>
              <w:spacing w:line="320" w:lineRule="exact"/>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出资人基本情况（</w:t>
            </w:r>
            <w:r>
              <w:rPr>
                <w:rFonts w:ascii="Times New Roman" w:hAnsi="Times New Roman" w:eastAsia="仿宋_GB2312"/>
                <w:color w:val="000000"/>
                <w:kern w:val="0"/>
                <w:sz w:val="20"/>
                <w:szCs w:val="20"/>
                <w:highlight w:val="none"/>
              </w:rPr>
              <w:t>具有相应资质的会计师事务所出具的近3年财务审计报告</w:t>
            </w:r>
            <w:r>
              <w:rPr>
                <w:rFonts w:hint="eastAsia" w:ascii="Times New Roman" w:hAnsi="Times New Roman" w:eastAsia="仿宋_GB2312"/>
                <w:color w:val="000000"/>
                <w:kern w:val="0"/>
                <w:sz w:val="20"/>
                <w:szCs w:val="20"/>
                <w:highlight w:val="none"/>
              </w:rPr>
              <w:t>）</w:t>
            </w:r>
          </w:p>
        </w:tc>
        <w:tc>
          <w:tcPr>
            <w:tcW w:w="453" w:type="pct"/>
            <w:shd w:val="clear" w:color="auto" w:fill="FFFFFF"/>
            <w:vAlign w:val="center"/>
          </w:tcPr>
          <w:p w14:paraId="673B418C">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vMerge w:val="restart"/>
            <w:shd w:val="clear" w:color="auto" w:fill="FFFFFF"/>
            <w:vAlign w:val="center"/>
          </w:tcPr>
          <w:p w14:paraId="6CA23CBB">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《融资担保公司监督管理条例》</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7条、</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8条、</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9条、</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10条</w:t>
            </w:r>
          </w:p>
        </w:tc>
      </w:tr>
      <w:tr w14:paraId="3C08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96" w:type="pct"/>
            <w:vMerge w:val="continue"/>
            <w:vAlign w:val="center"/>
          </w:tcPr>
          <w:p w14:paraId="16144210">
            <w:pPr>
              <w:widowControl/>
              <w:jc w:val="center"/>
              <w:rPr>
                <w:rFonts w:ascii="Times New Roman" w:hAnsi="Times New Roman" w:eastAsia="仿宋_GB2312"/>
                <w:color w:val="000000"/>
                <w:kern w:val="0"/>
                <w:sz w:val="20"/>
                <w:szCs w:val="20"/>
                <w:highlight w:val="none"/>
              </w:rPr>
            </w:pPr>
          </w:p>
        </w:tc>
        <w:tc>
          <w:tcPr>
            <w:tcW w:w="554" w:type="pct"/>
            <w:vMerge w:val="continue"/>
            <w:vAlign w:val="center"/>
          </w:tcPr>
          <w:p w14:paraId="08EB83FE">
            <w:pPr>
              <w:widowControl/>
              <w:jc w:val="center"/>
              <w:rPr>
                <w:rFonts w:ascii="Times New Roman" w:hAnsi="Times New Roman" w:eastAsia="仿宋_GB2312"/>
                <w:color w:val="000000"/>
                <w:kern w:val="0"/>
                <w:sz w:val="20"/>
                <w:szCs w:val="20"/>
                <w:highlight w:val="none"/>
              </w:rPr>
            </w:pPr>
          </w:p>
        </w:tc>
        <w:tc>
          <w:tcPr>
            <w:tcW w:w="657" w:type="pct"/>
            <w:vMerge w:val="continue"/>
            <w:vAlign w:val="center"/>
          </w:tcPr>
          <w:p w14:paraId="1457EEB3">
            <w:pPr>
              <w:widowControl/>
              <w:spacing w:line="320" w:lineRule="exact"/>
              <w:rPr>
                <w:rFonts w:ascii="Times New Roman" w:hAnsi="Times New Roman" w:eastAsia="仿宋_GB2312"/>
                <w:kern w:val="0"/>
                <w:sz w:val="20"/>
                <w:szCs w:val="20"/>
                <w:highlight w:val="none"/>
              </w:rPr>
            </w:pPr>
          </w:p>
        </w:tc>
        <w:tc>
          <w:tcPr>
            <w:tcW w:w="987" w:type="pct"/>
            <w:vMerge w:val="continue"/>
            <w:vAlign w:val="center"/>
          </w:tcPr>
          <w:p w14:paraId="757B47ED">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7F852477">
            <w:pPr>
              <w:widowControl/>
              <w:spacing w:line="320" w:lineRule="exact"/>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出资人基本情况（</w:t>
            </w:r>
            <w:r>
              <w:rPr>
                <w:rFonts w:ascii="Times New Roman" w:hAnsi="Times New Roman" w:eastAsia="仿宋_GB2312"/>
                <w:color w:val="000000"/>
                <w:kern w:val="0"/>
                <w:sz w:val="20"/>
                <w:szCs w:val="20"/>
                <w:highlight w:val="none"/>
              </w:rPr>
              <w:t>专业信用评级机构出具的出资能力评估报告</w:t>
            </w:r>
            <w:r>
              <w:rPr>
                <w:rFonts w:hint="eastAsia" w:ascii="Times New Roman" w:hAnsi="Times New Roman" w:eastAsia="仿宋_GB2312"/>
                <w:color w:val="000000"/>
                <w:kern w:val="0"/>
                <w:sz w:val="20"/>
                <w:szCs w:val="20"/>
                <w:highlight w:val="none"/>
              </w:rPr>
              <w:t>）</w:t>
            </w:r>
          </w:p>
        </w:tc>
        <w:tc>
          <w:tcPr>
            <w:tcW w:w="453" w:type="pct"/>
            <w:shd w:val="clear" w:color="auto" w:fill="FFFFFF"/>
            <w:vAlign w:val="center"/>
          </w:tcPr>
          <w:p w14:paraId="213FA049">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专业信用评级机构</w:t>
            </w:r>
          </w:p>
        </w:tc>
        <w:tc>
          <w:tcPr>
            <w:tcW w:w="1124" w:type="pct"/>
            <w:vMerge w:val="continue"/>
            <w:vAlign w:val="center"/>
          </w:tcPr>
          <w:p w14:paraId="5F60C704">
            <w:pPr>
              <w:widowControl/>
              <w:rPr>
                <w:rFonts w:ascii="Times New Roman" w:hAnsi="Times New Roman" w:eastAsia="仿宋_GB2312"/>
                <w:color w:val="000000"/>
                <w:kern w:val="0"/>
                <w:sz w:val="20"/>
                <w:szCs w:val="20"/>
                <w:highlight w:val="none"/>
              </w:rPr>
            </w:pPr>
          </w:p>
        </w:tc>
      </w:tr>
      <w:tr w14:paraId="4EF2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6" w:type="pct"/>
            <w:vMerge w:val="continue"/>
            <w:vAlign w:val="center"/>
          </w:tcPr>
          <w:p w14:paraId="7F83DB96">
            <w:pPr>
              <w:widowControl/>
              <w:jc w:val="center"/>
              <w:rPr>
                <w:rFonts w:ascii="Times New Roman" w:hAnsi="Times New Roman" w:eastAsia="仿宋_GB2312"/>
                <w:color w:val="000000"/>
                <w:kern w:val="0"/>
                <w:sz w:val="20"/>
                <w:szCs w:val="20"/>
                <w:highlight w:val="none"/>
              </w:rPr>
            </w:pPr>
          </w:p>
        </w:tc>
        <w:tc>
          <w:tcPr>
            <w:tcW w:w="554" w:type="pct"/>
            <w:vMerge w:val="continue"/>
            <w:vAlign w:val="center"/>
          </w:tcPr>
          <w:p w14:paraId="5D3F961B">
            <w:pPr>
              <w:widowControl/>
              <w:jc w:val="center"/>
              <w:rPr>
                <w:rFonts w:ascii="Times New Roman" w:hAnsi="Times New Roman" w:eastAsia="仿宋_GB2312"/>
                <w:color w:val="000000"/>
                <w:kern w:val="0"/>
                <w:sz w:val="20"/>
                <w:szCs w:val="20"/>
                <w:highlight w:val="none"/>
              </w:rPr>
            </w:pPr>
          </w:p>
        </w:tc>
        <w:tc>
          <w:tcPr>
            <w:tcW w:w="657" w:type="pct"/>
            <w:vMerge w:val="continue"/>
            <w:vAlign w:val="center"/>
          </w:tcPr>
          <w:p w14:paraId="75F1AE50">
            <w:pPr>
              <w:widowControl/>
              <w:spacing w:line="320" w:lineRule="exact"/>
              <w:rPr>
                <w:rFonts w:ascii="Times New Roman" w:hAnsi="Times New Roman" w:eastAsia="仿宋_GB2312"/>
                <w:kern w:val="0"/>
                <w:sz w:val="20"/>
                <w:szCs w:val="20"/>
                <w:highlight w:val="none"/>
              </w:rPr>
            </w:pPr>
          </w:p>
        </w:tc>
        <w:tc>
          <w:tcPr>
            <w:tcW w:w="987" w:type="pct"/>
            <w:vMerge w:val="continue"/>
            <w:vAlign w:val="center"/>
          </w:tcPr>
          <w:p w14:paraId="1843D30D">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60503872">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具有资质的会计师事务所出具的验资报告</w:t>
            </w:r>
          </w:p>
        </w:tc>
        <w:tc>
          <w:tcPr>
            <w:tcW w:w="453" w:type="pct"/>
            <w:shd w:val="clear" w:color="auto" w:fill="FFFFFF"/>
            <w:vAlign w:val="center"/>
          </w:tcPr>
          <w:p w14:paraId="1D3CAE6C">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vMerge w:val="continue"/>
            <w:vAlign w:val="center"/>
          </w:tcPr>
          <w:p w14:paraId="414CBBAE">
            <w:pPr>
              <w:widowControl/>
              <w:rPr>
                <w:rFonts w:ascii="Times New Roman" w:hAnsi="Times New Roman" w:eastAsia="仿宋_GB2312"/>
                <w:color w:val="000000"/>
                <w:kern w:val="0"/>
                <w:sz w:val="20"/>
                <w:szCs w:val="20"/>
                <w:highlight w:val="none"/>
              </w:rPr>
            </w:pPr>
          </w:p>
        </w:tc>
      </w:tr>
      <w:tr w14:paraId="4E81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 w:type="pct"/>
            <w:vMerge w:val="continue"/>
            <w:vAlign w:val="center"/>
          </w:tcPr>
          <w:p w14:paraId="4E9F8A44">
            <w:pPr>
              <w:widowControl/>
              <w:jc w:val="center"/>
              <w:rPr>
                <w:rFonts w:ascii="Times New Roman" w:hAnsi="Times New Roman" w:eastAsia="仿宋_GB2312"/>
                <w:color w:val="000000"/>
                <w:kern w:val="0"/>
                <w:sz w:val="20"/>
                <w:szCs w:val="20"/>
                <w:highlight w:val="none"/>
              </w:rPr>
            </w:pPr>
          </w:p>
        </w:tc>
        <w:tc>
          <w:tcPr>
            <w:tcW w:w="554" w:type="pct"/>
            <w:vMerge w:val="continue"/>
            <w:vAlign w:val="center"/>
          </w:tcPr>
          <w:p w14:paraId="199747EE">
            <w:pPr>
              <w:widowControl/>
              <w:jc w:val="center"/>
              <w:rPr>
                <w:rFonts w:ascii="Times New Roman" w:hAnsi="Times New Roman" w:eastAsia="仿宋_GB2312"/>
                <w:color w:val="000000"/>
                <w:kern w:val="0"/>
                <w:sz w:val="20"/>
                <w:szCs w:val="20"/>
                <w:highlight w:val="none"/>
              </w:rPr>
            </w:pPr>
          </w:p>
        </w:tc>
        <w:tc>
          <w:tcPr>
            <w:tcW w:w="657" w:type="pct"/>
            <w:vMerge w:val="continue"/>
            <w:vAlign w:val="center"/>
          </w:tcPr>
          <w:p w14:paraId="51AC73A5">
            <w:pPr>
              <w:widowControl/>
              <w:spacing w:line="320" w:lineRule="exact"/>
              <w:rPr>
                <w:rFonts w:ascii="Times New Roman" w:hAnsi="Times New Roman" w:eastAsia="仿宋_GB2312"/>
                <w:kern w:val="0"/>
                <w:sz w:val="20"/>
                <w:szCs w:val="20"/>
                <w:highlight w:val="none"/>
              </w:rPr>
            </w:pPr>
          </w:p>
        </w:tc>
        <w:tc>
          <w:tcPr>
            <w:tcW w:w="987" w:type="pct"/>
            <w:vMerge w:val="continue"/>
            <w:vAlign w:val="center"/>
          </w:tcPr>
          <w:p w14:paraId="068274EC">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274CA603">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具有相应资质的会计师事务所出具的近3年财务审计报告</w:t>
            </w:r>
          </w:p>
        </w:tc>
        <w:tc>
          <w:tcPr>
            <w:tcW w:w="453" w:type="pct"/>
            <w:shd w:val="clear" w:color="auto" w:fill="FFFFFF"/>
            <w:vAlign w:val="center"/>
          </w:tcPr>
          <w:p w14:paraId="75D9B294">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vMerge w:val="continue"/>
            <w:shd w:val="clear" w:color="auto" w:fill="FFFFFF"/>
            <w:vAlign w:val="center"/>
          </w:tcPr>
          <w:p w14:paraId="7CC97F07">
            <w:pPr>
              <w:widowControl/>
              <w:rPr>
                <w:rFonts w:ascii="Times New Roman" w:hAnsi="Times New Roman" w:eastAsia="仿宋_GB2312"/>
                <w:color w:val="000000"/>
                <w:kern w:val="0"/>
                <w:sz w:val="20"/>
                <w:szCs w:val="20"/>
                <w:highlight w:val="none"/>
              </w:rPr>
            </w:pPr>
          </w:p>
        </w:tc>
      </w:tr>
      <w:tr w14:paraId="62E6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6" w:type="pct"/>
            <w:vMerge w:val="restart"/>
            <w:vAlign w:val="center"/>
          </w:tcPr>
          <w:p w14:paraId="3499F34B">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9</w:t>
            </w:r>
          </w:p>
        </w:tc>
        <w:tc>
          <w:tcPr>
            <w:tcW w:w="554" w:type="pct"/>
            <w:vMerge w:val="restart"/>
            <w:shd w:val="clear" w:color="auto" w:fill="FFFFFF"/>
            <w:vAlign w:val="center"/>
          </w:tcPr>
          <w:p w14:paraId="11369229">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市商务局</w:t>
            </w:r>
          </w:p>
        </w:tc>
        <w:tc>
          <w:tcPr>
            <w:tcW w:w="657" w:type="pct"/>
            <w:vMerge w:val="restart"/>
            <w:shd w:val="clear" w:color="auto" w:fill="FFFFFF"/>
            <w:vAlign w:val="center"/>
          </w:tcPr>
          <w:p w14:paraId="63CD5004">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委托滨海新区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r>
              <w:rPr>
                <w:rFonts w:eastAsia="仿宋_GB2312"/>
                <w:color w:val="000000"/>
                <w:kern w:val="0"/>
                <w:sz w:val="20"/>
                <w:szCs w:val="20"/>
                <w:highlight w:val="none"/>
                <w:lang w:bidi="ar"/>
              </w:rPr>
              <w:t>实施</w:t>
            </w:r>
            <w:r>
              <w:rPr>
                <w:rFonts w:hint="eastAsia" w:eastAsia="仿宋_GB2312"/>
                <w:color w:val="000000"/>
                <w:kern w:val="0"/>
                <w:sz w:val="20"/>
                <w:szCs w:val="20"/>
                <w:highlight w:val="none"/>
                <w:lang w:bidi="ar"/>
              </w:rPr>
              <w:t>（各区有关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r>
              <w:rPr>
                <w:rFonts w:eastAsia="仿宋_GB2312"/>
                <w:color w:val="000000"/>
                <w:kern w:val="0"/>
                <w:sz w:val="20"/>
                <w:szCs w:val="20"/>
                <w:highlight w:val="none"/>
                <w:lang w:bidi="ar"/>
              </w:rPr>
              <w:t>受理</w:t>
            </w:r>
            <w:r>
              <w:rPr>
                <w:rFonts w:hint="eastAsia" w:eastAsia="仿宋_GB2312"/>
                <w:color w:val="000000"/>
                <w:kern w:val="0"/>
                <w:sz w:val="20"/>
                <w:szCs w:val="20"/>
                <w:highlight w:val="none"/>
                <w:lang w:bidi="ar"/>
              </w:rPr>
              <w:t>）</w:t>
            </w:r>
          </w:p>
        </w:tc>
        <w:tc>
          <w:tcPr>
            <w:tcW w:w="987" w:type="pct"/>
            <w:vMerge w:val="restart"/>
            <w:shd w:val="clear" w:color="auto" w:fill="FFFFFF"/>
            <w:vAlign w:val="center"/>
          </w:tcPr>
          <w:p w14:paraId="6BB99323">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从事拍卖业务许可</w:t>
            </w:r>
          </w:p>
        </w:tc>
        <w:tc>
          <w:tcPr>
            <w:tcW w:w="1025" w:type="pct"/>
            <w:vMerge w:val="restart"/>
            <w:shd w:val="clear" w:color="auto" w:fill="FFFFFF"/>
            <w:vAlign w:val="center"/>
          </w:tcPr>
          <w:p w14:paraId="5736B3B9">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最近两年经会计师事务所审计的年度财务会计报表</w:t>
            </w:r>
          </w:p>
        </w:tc>
        <w:tc>
          <w:tcPr>
            <w:tcW w:w="453" w:type="pct"/>
            <w:vMerge w:val="restart"/>
            <w:shd w:val="clear" w:color="auto" w:fill="FFFFFF"/>
            <w:vAlign w:val="center"/>
          </w:tcPr>
          <w:p w14:paraId="46678F39">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vMerge w:val="restart"/>
            <w:shd w:val="clear" w:color="auto" w:fill="FFFFFF"/>
            <w:vAlign w:val="center"/>
          </w:tcPr>
          <w:p w14:paraId="33B7D15B">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《拍卖管理办法》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11</w:t>
            </w:r>
            <w:r>
              <w:rPr>
                <w:rFonts w:hint="eastAsia" w:ascii="Times New Roman" w:hAnsi="Times New Roman" w:eastAsia="仿宋_GB2312"/>
                <w:color w:val="000000"/>
                <w:kern w:val="0"/>
                <w:sz w:val="20"/>
                <w:szCs w:val="20"/>
                <w:highlight w:val="none"/>
                <w:lang w:eastAsia="zh-CN"/>
              </w:rPr>
              <w:t>条</w:t>
            </w:r>
          </w:p>
        </w:tc>
      </w:tr>
      <w:tr w14:paraId="7D9F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6" w:type="pct"/>
            <w:vMerge w:val="continue"/>
            <w:vAlign w:val="center"/>
          </w:tcPr>
          <w:p w14:paraId="75CB8FAC">
            <w:pPr>
              <w:widowControl/>
              <w:jc w:val="center"/>
              <w:rPr>
                <w:rFonts w:ascii="Times New Roman" w:hAnsi="Times New Roman" w:eastAsia="仿宋_GB2312"/>
                <w:color w:val="000000"/>
                <w:kern w:val="0"/>
                <w:sz w:val="20"/>
                <w:szCs w:val="20"/>
                <w:highlight w:val="none"/>
              </w:rPr>
            </w:pPr>
          </w:p>
        </w:tc>
        <w:tc>
          <w:tcPr>
            <w:tcW w:w="554" w:type="pct"/>
            <w:vMerge w:val="continue"/>
            <w:vAlign w:val="center"/>
          </w:tcPr>
          <w:p w14:paraId="46B772D2">
            <w:pPr>
              <w:widowControl/>
              <w:jc w:val="center"/>
              <w:rPr>
                <w:rFonts w:ascii="Times New Roman" w:hAnsi="Times New Roman" w:eastAsia="仿宋_GB2312"/>
                <w:color w:val="000000"/>
                <w:kern w:val="0"/>
                <w:sz w:val="20"/>
                <w:szCs w:val="20"/>
                <w:highlight w:val="none"/>
              </w:rPr>
            </w:pPr>
          </w:p>
        </w:tc>
        <w:tc>
          <w:tcPr>
            <w:tcW w:w="657" w:type="pct"/>
            <w:vMerge w:val="continue"/>
            <w:vAlign w:val="center"/>
          </w:tcPr>
          <w:p w14:paraId="32E161E6">
            <w:pPr>
              <w:widowControl/>
              <w:spacing w:line="320" w:lineRule="exact"/>
              <w:rPr>
                <w:rFonts w:ascii="Times New Roman" w:hAnsi="Times New Roman" w:eastAsia="仿宋_GB2312"/>
                <w:color w:val="000000"/>
                <w:kern w:val="0"/>
                <w:sz w:val="20"/>
                <w:szCs w:val="20"/>
                <w:highlight w:val="none"/>
              </w:rPr>
            </w:pPr>
          </w:p>
        </w:tc>
        <w:tc>
          <w:tcPr>
            <w:tcW w:w="987" w:type="pct"/>
            <w:vMerge w:val="continue"/>
            <w:vAlign w:val="center"/>
          </w:tcPr>
          <w:p w14:paraId="07C7CF74">
            <w:pPr>
              <w:widowControl/>
              <w:rPr>
                <w:rFonts w:ascii="Times New Roman" w:hAnsi="Times New Roman" w:eastAsia="仿宋_GB2312"/>
                <w:color w:val="000000"/>
                <w:kern w:val="0"/>
                <w:sz w:val="20"/>
                <w:szCs w:val="20"/>
                <w:highlight w:val="none"/>
              </w:rPr>
            </w:pPr>
          </w:p>
        </w:tc>
        <w:tc>
          <w:tcPr>
            <w:tcW w:w="1025" w:type="pct"/>
            <w:vMerge w:val="continue"/>
            <w:vAlign w:val="center"/>
          </w:tcPr>
          <w:p w14:paraId="3A5EA829">
            <w:pPr>
              <w:widowControl/>
              <w:spacing w:line="320" w:lineRule="exact"/>
              <w:rPr>
                <w:rFonts w:ascii="Times New Roman" w:hAnsi="Times New Roman" w:eastAsia="仿宋_GB2312"/>
                <w:color w:val="000000"/>
                <w:kern w:val="0"/>
                <w:sz w:val="20"/>
                <w:szCs w:val="20"/>
                <w:highlight w:val="none"/>
              </w:rPr>
            </w:pPr>
          </w:p>
        </w:tc>
        <w:tc>
          <w:tcPr>
            <w:tcW w:w="453" w:type="pct"/>
            <w:vMerge w:val="continue"/>
            <w:vAlign w:val="center"/>
          </w:tcPr>
          <w:p w14:paraId="38BF600E">
            <w:pPr>
              <w:widowControl/>
              <w:rPr>
                <w:rFonts w:ascii="Times New Roman" w:hAnsi="Times New Roman" w:eastAsia="仿宋_GB2312"/>
                <w:color w:val="000000"/>
                <w:kern w:val="0"/>
                <w:sz w:val="20"/>
                <w:szCs w:val="20"/>
                <w:highlight w:val="none"/>
              </w:rPr>
            </w:pPr>
          </w:p>
        </w:tc>
        <w:tc>
          <w:tcPr>
            <w:tcW w:w="1124" w:type="pct"/>
            <w:vMerge w:val="continue"/>
            <w:vAlign w:val="center"/>
          </w:tcPr>
          <w:p w14:paraId="083A61B5">
            <w:pPr>
              <w:widowControl/>
              <w:rPr>
                <w:rFonts w:ascii="Times New Roman" w:hAnsi="Times New Roman" w:eastAsia="仿宋_GB2312"/>
                <w:color w:val="000000"/>
                <w:kern w:val="0"/>
                <w:sz w:val="20"/>
                <w:szCs w:val="20"/>
                <w:highlight w:val="none"/>
              </w:rPr>
            </w:pPr>
          </w:p>
        </w:tc>
      </w:tr>
      <w:tr w14:paraId="2761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6" w:type="pct"/>
            <w:vMerge w:val="continue"/>
            <w:vAlign w:val="center"/>
          </w:tcPr>
          <w:p w14:paraId="79DEFBE6">
            <w:pPr>
              <w:widowControl/>
              <w:jc w:val="center"/>
              <w:rPr>
                <w:rFonts w:ascii="Times New Roman" w:hAnsi="Times New Roman" w:eastAsia="仿宋_GB2312"/>
                <w:color w:val="000000"/>
                <w:kern w:val="0"/>
                <w:sz w:val="20"/>
                <w:szCs w:val="20"/>
                <w:highlight w:val="none"/>
              </w:rPr>
            </w:pPr>
          </w:p>
        </w:tc>
        <w:tc>
          <w:tcPr>
            <w:tcW w:w="554" w:type="pct"/>
            <w:vMerge w:val="continue"/>
            <w:vAlign w:val="center"/>
          </w:tcPr>
          <w:p w14:paraId="1E49BF84">
            <w:pPr>
              <w:widowControl/>
              <w:jc w:val="center"/>
              <w:rPr>
                <w:rFonts w:ascii="Times New Roman" w:hAnsi="Times New Roman" w:eastAsia="仿宋_GB2312"/>
                <w:color w:val="000000"/>
                <w:kern w:val="0"/>
                <w:sz w:val="20"/>
                <w:szCs w:val="20"/>
                <w:highlight w:val="none"/>
              </w:rPr>
            </w:pPr>
          </w:p>
        </w:tc>
        <w:tc>
          <w:tcPr>
            <w:tcW w:w="657" w:type="pct"/>
            <w:vMerge w:val="continue"/>
            <w:vAlign w:val="center"/>
          </w:tcPr>
          <w:p w14:paraId="0AD1C49C">
            <w:pPr>
              <w:widowControl/>
              <w:spacing w:line="320" w:lineRule="exact"/>
              <w:rPr>
                <w:rFonts w:ascii="Times New Roman" w:hAnsi="Times New Roman" w:eastAsia="仿宋_GB2312"/>
                <w:color w:val="000000"/>
                <w:kern w:val="0"/>
                <w:sz w:val="20"/>
                <w:szCs w:val="20"/>
                <w:highlight w:val="none"/>
              </w:rPr>
            </w:pPr>
          </w:p>
        </w:tc>
        <w:tc>
          <w:tcPr>
            <w:tcW w:w="987" w:type="pct"/>
            <w:vMerge w:val="continue"/>
            <w:vAlign w:val="center"/>
          </w:tcPr>
          <w:p w14:paraId="2D62EA6F">
            <w:pPr>
              <w:widowControl/>
              <w:rPr>
                <w:rFonts w:ascii="Times New Roman" w:hAnsi="Times New Roman" w:eastAsia="仿宋_GB2312"/>
                <w:color w:val="000000"/>
                <w:kern w:val="0"/>
                <w:sz w:val="20"/>
                <w:szCs w:val="20"/>
                <w:highlight w:val="none"/>
              </w:rPr>
            </w:pPr>
          </w:p>
        </w:tc>
        <w:tc>
          <w:tcPr>
            <w:tcW w:w="1025" w:type="pct"/>
            <w:vMerge w:val="continue"/>
            <w:vAlign w:val="center"/>
          </w:tcPr>
          <w:p w14:paraId="3BCADF47">
            <w:pPr>
              <w:widowControl/>
              <w:spacing w:line="320" w:lineRule="exact"/>
              <w:rPr>
                <w:rFonts w:ascii="Times New Roman" w:hAnsi="Times New Roman" w:eastAsia="仿宋_GB2312"/>
                <w:color w:val="000000"/>
                <w:kern w:val="0"/>
                <w:sz w:val="20"/>
                <w:szCs w:val="20"/>
                <w:highlight w:val="none"/>
              </w:rPr>
            </w:pPr>
          </w:p>
        </w:tc>
        <w:tc>
          <w:tcPr>
            <w:tcW w:w="453" w:type="pct"/>
            <w:vMerge w:val="continue"/>
            <w:vAlign w:val="center"/>
          </w:tcPr>
          <w:p w14:paraId="26D1DB2F">
            <w:pPr>
              <w:widowControl/>
              <w:rPr>
                <w:rFonts w:ascii="Times New Roman" w:hAnsi="Times New Roman" w:eastAsia="仿宋_GB2312"/>
                <w:color w:val="000000"/>
                <w:kern w:val="0"/>
                <w:sz w:val="20"/>
                <w:szCs w:val="20"/>
                <w:highlight w:val="none"/>
              </w:rPr>
            </w:pPr>
          </w:p>
        </w:tc>
        <w:tc>
          <w:tcPr>
            <w:tcW w:w="1124" w:type="pct"/>
            <w:vMerge w:val="continue"/>
            <w:vAlign w:val="center"/>
          </w:tcPr>
          <w:p w14:paraId="059F1DCB">
            <w:pPr>
              <w:widowControl/>
              <w:rPr>
                <w:rFonts w:ascii="Times New Roman" w:hAnsi="Times New Roman" w:eastAsia="仿宋_GB2312"/>
                <w:color w:val="000000"/>
                <w:kern w:val="0"/>
                <w:sz w:val="20"/>
                <w:szCs w:val="20"/>
                <w:highlight w:val="none"/>
              </w:rPr>
            </w:pPr>
          </w:p>
        </w:tc>
      </w:tr>
      <w:tr w14:paraId="74EE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96" w:type="pct"/>
            <w:vAlign w:val="center"/>
          </w:tcPr>
          <w:p w14:paraId="7289A852">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10</w:t>
            </w:r>
          </w:p>
        </w:tc>
        <w:tc>
          <w:tcPr>
            <w:tcW w:w="554" w:type="pct"/>
            <w:shd w:val="clear" w:color="auto" w:fill="FFFFFF"/>
            <w:vAlign w:val="center"/>
          </w:tcPr>
          <w:p w14:paraId="590BF962">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市商务局</w:t>
            </w:r>
          </w:p>
        </w:tc>
        <w:tc>
          <w:tcPr>
            <w:tcW w:w="657" w:type="pct"/>
            <w:shd w:val="clear" w:color="auto" w:fill="FFFFFF"/>
            <w:vAlign w:val="center"/>
          </w:tcPr>
          <w:p w14:paraId="3648AD92">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委托滨海新区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r>
              <w:rPr>
                <w:rFonts w:eastAsia="仿宋_GB2312"/>
                <w:color w:val="000000"/>
                <w:kern w:val="0"/>
                <w:sz w:val="20"/>
                <w:szCs w:val="20"/>
                <w:highlight w:val="none"/>
                <w:lang w:bidi="ar"/>
              </w:rPr>
              <w:t>实施</w:t>
            </w:r>
          </w:p>
        </w:tc>
        <w:tc>
          <w:tcPr>
            <w:tcW w:w="987" w:type="pct"/>
            <w:shd w:val="clear" w:color="auto" w:fill="FFFFFF"/>
            <w:vAlign w:val="center"/>
          </w:tcPr>
          <w:p w14:paraId="24D03BE4">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对外劳务合作经营资格核准</w:t>
            </w:r>
          </w:p>
        </w:tc>
        <w:tc>
          <w:tcPr>
            <w:tcW w:w="1025" w:type="pct"/>
            <w:shd w:val="clear" w:color="auto" w:fill="FFFFFF"/>
            <w:vAlign w:val="center"/>
          </w:tcPr>
          <w:p w14:paraId="08D6C274">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企业验资报告</w:t>
            </w:r>
          </w:p>
        </w:tc>
        <w:tc>
          <w:tcPr>
            <w:tcW w:w="453" w:type="pct"/>
            <w:shd w:val="clear" w:color="auto" w:fill="FFFFFF"/>
            <w:vAlign w:val="center"/>
          </w:tcPr>
          <w:p w14:paraId="4BD112ED">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shd w:val="clear" w:color="auto" w:fill="FFFFFF"/>
            <w:vAlign w:val="center"/>
          </w:tcPr>
          <w:p w14:paraId="5E8B559D">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《对外劳务合作管理条例》</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6</w:t>
            </w:r>
            <w:r>
              <w:rPr>
                <w:rFonts w:hint="eastAsia" w:ascii="Times New Roman" w:hAnsi="Times New Roman" w:eastAsia="仿宋_GB2312"/>
                <w:color w:val="000000"/>
                <w:kern w:val="0"/>
                <w:sz w:val="20"/>
                <w:szCs w:val="20"/>
                <w:highlight w:val="none"/>
                <w:lang w:eastAsia="zh-CN"/>
              </w:rPr>
              <w:t>条、第</w:t>
            </w:r>
            <w:r>
              <w:rPr>
                <w:rFonts w:hint="eastAsia" w:ascii="Times New Roman" w:hAnsi="Times New Roman" w:eastAsia="仿宋_GB2312"/>
                <w:color w:val="000000"/>
                <w:kern w:val="0"/>
                <w:sz w:val="20"/>
                <w:szCs w:val="20"/>
                <w:highlight w:val="none"/>
                <w:lang w:val="en-US" w:eastAsia="zh-CN"/>
              </w:rPr>
              <w:t>7</w:t>
            </w:r>
            <w:r>
              <w:rPr>
                <w:rFonts w:hint="eastAsia" w:ascii="Times New Roman" w:hAnsi="Times New Roman" w:eastAsia="仿宋_GB2312"/>
                <w:color w:val="000000"/>
                <w:kern w:val="0"/>
                <w:sz w:val="20"/>
                <w:szCs w:val="20"/>
                <w:highlight w:val="none"/>
                <w:lang w:eastAsia="zh-CN"/>
              </w:rPr>
              <w:t>条</w:t>
            </w:r>
          </w:p>
        </w:tc>
      </w:tr>
      <w:tr w14:paraId="7C25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6" w:type="pct"/>
            <w:vMerge w:val="restart"/>
            <w:shd w:val="clear" w:color="auto" w:fill="FFFFFF"/>
            <w:vAlign w:val="center"/>
          </w:tcPr>
          <w:p w14:paraId="566502F5">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11</w:t>
            </w:r>
          </w:p>
        </w:tc>
        <w:tc>
          <w:tcPr>
            <w:tcW w:w="554" w:type="pct"/>
            <w:vMerge w:val="restart"/>
            <w:shd w:val="clear" w:color="auto" w:fill="FFFFFF"/>
            <w:vAlign w:val="center"/>
          </w:tcPr>
          <w:p w14:paraId="27728092">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市水务局</w:t>
            </w:r>
          </w:p>
        </w:tc>
        <w:tc>
          <w:tcPr>
            <w:tcW w:w="657" w:type="pct"/>
            <w:vMerge w:val="restart"/>
            <w:shd w:val="clear" w:color="auto" w:fill="FFFFFF"/>
            <w:vAlign w:val="center"/>
          </w:tcPr>
          <w:p w14:paraId="3B3E71B5">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r>
              <w:rPr>
                <w:rFonts w:eastAsia="仿宋_GB2312"/>
                <w:color w:val="000000"/>
                <w:kern w:val="0"/>
                <w:sz w:val="20"/>
                <w:szCs w:val="20"/>
                <w:highlight w:val="none"/>
                <w:lang w:bidi="ar"/>
              </w:rPr>
              <w:t>（除市内六区）</w:t>
            </w:r>
          </w:p>
        </w:tc>
        <w:tc>
          <w:tcPr>
            <w:tcW w:w="987" w:type="pct"/>
            <w:vMerge w:val="restart"/>
            <w:shd w:val="clear" w:color="auto" w:fill="FFFFFF"/>
            <w:vAlign w:val="center"/>
          </w:tcPr>
          <w:p w14:paraId="39B2EC18">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水利基建项目初步设计文件审批</w:t>
            </w:r>
          </w:p>
        </w:tc>
        <w:tc>
          <w:tcPr>
            <w:tcW w:w="1025" w:type="pct"/>
            <w:vMerge w:val="restart"/>
            <w:shd w:val="clear" w:color="auto" w:fill="FFFFFF"/>
            <w:vAlign w:val="center"/>
          </w:tcPr>
          <w:p w14:paraId="57791BCA">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初步设计报告</w:t>
            </w:r>
          </w:p>
        </w:tc>
        <w:tc>
          <w:tcPr>
            <w:tcW w:w="453" w:type="pct"/>
            <w:vMerge w:val="restart"/>
            <w:shd w:val="clear" w:color="auto" w:fill="FFFFFF"/>
            <w:vAlign w:val="center"/>
          </w:tcPr>
          <w:p w14:paraId="15F02704">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具有相应资质的设计单位</w:t>
            </w:r>
          </w:p>
        </w:tc>
        <w:tc>
          <w:tcPr>
            <w:tcW w:w="1124" w:type="pct"/>
            <w:vMerge w:val="restart"/>
            <w:shd w:val="clear" w:color="auto" w:fill="FFFFFF"/>
            <w:vAlign w:val="center"/>
          </w:tcPr>
          <w:p w14:paraId="66496F0A">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《水利工程建设程序管理暂行办法》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7条</w:t>
            </w:r>
          </w:p>
          <w:p w14:paraId="0B1D801A">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《天津市政府投资管理条例实施细则》</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9条</w:t>
            </w:r>
          </w:p>
          <w:p w14:paraId="3640717F">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《建设工程质量管理条例》</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18条</w:t>
            </w:r>
          </w:p>
          <w:p w14:paraId="1376B488">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《建设工程勘察设计管理条例》</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8条</w:t>
            </w:r>
          </w:p>
        </w:tc>
      </w:tr>
      <w:tr w14:paraId="4F58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6" w:type="pct"/>
            <w:vMerge w:val="continue"/>
            <w:vAlign w:val="center"/>
          </w:tcPr>
          <w:p w14:paraId="722E680E">
            <w:pPr>
              <w:widowControl/>
              <w:jc w:val="center"/>
              <w:rPr>
                <w:rFonts w:ascii="Times New Roman" w:hAnsi="Times New Roman" w:eastAsia="仿宋_GB2312"/>
                <w:color w:val="000000"/>
                <w:kern w:val="0"/>
                <w:sz w:val="20"/>
                <w:szCs w:val="20"/>
                <w:highlight w:val="none"/>
              </w:rPr>
            </w:pPr>
          </w:p>
        </w:tc>
        <w:tc>
          <w:tcPr>
            <w:tcW w:w="554" w:type="pct"/>
            <w:vMerge w:val="continue"/>
            <w:vAlign w:val="center"/>
          </w:tcPr>
          <w:p w14:paraId="4E319CE2">
            <w:pPr>
              <w:widowControl/>
              <w:jc w:val="center"/>
              <w:rPr>
                <w:rFonts w:ascii="Times New Roman" w:hAnsi="Times New Roman" w:eastAsia="仿宋_GB2312"/>
                <w:color w:val="000000"/>
                <w:kern w:val="0"/>
                <w:sz w:val="20"/>
                <w:szCs w:val="20"/>
                <w:highlight w:val="none"/>
              </w:rPr>
            </w:pPr>
          </w:p>
        </w:tc>
        <w:tc>
          <w:tcPr>
            <w:tcW w:w="657" w:type="pct"/>
            <w:vMerge w:val="continue"/>
            <w:vAlign w:val="center"/>
          </w:tcPr>
          <w:p w14:paraId="663E9CC0">
            <w:pPr>
              <w:widowControl/>
              <w:spacing w:line="320" w:lineRule="exact"/>
              <w:rPr>
                <w:rFonts w:ascii="Times New Roman" w:hAnsi="Times New Roman" w:eastAsia="仿宋_GB2312"/>
                <w:color w:val="000000"/>
                <w:kern w:val="0"/>
                <w:sz w:val="20"/>
                <w:szCs w:val="20"/>
                <w:highlight w:val="none"/>
              </w:rPr>
            </w:pPr>
          </w:p>
        </w:tc>
        <w:tc>
          <w:tcPr>
            <w:tcW w:w="987" w:type="pct"/>
            <w:vMerge w:val="continue"/>
            <w:vAlign w:val="center"/>
          </w:tcPr>
          <w:p w14:paraId="5671EB4F">
            <w:pPr>
              <w:widowControl/>
              <w:rPr>
                <w:rFonts w:ascii="Times New Roman" w:hAnsi="Times New Roman" w:eastAsia="仿宋_GB2312"/>
                <w:color w:val="000000"/>
                <w:kern w:val="0"/>
                <w:sz w:val="20"/>
                <w:szCs w:val="20"/>
                <w:highlight w:val="none"/>
              </w:rPr>
            </w:pPr>
          </w:p>
        </w:tc>
        <w:tc>
          <w:tcPr>
            <w:tcW w:w="1025" w:type="pct"/>
            <w:vMerge w:val="continue"/>
            <w:vAlign w:val="center"/>
          </w:tcPr>
          <w:p w14:paraId="2324ABFB">
            <w:pPr>
              <w:widowControl/>
              <w:spacing w:line="320" w:lineRule="exact"/>
              <w:rPr>
                <w:rFonts w:ascii="Times New Roman" w:hAnsi="Times New Roman" w:eastAsia="仿宋_GB2312"/>
                <w:color w:val="000000"/>
                <w:kern w:val="0"/>
                <w:sz w:val="20"/>
                <w:szCs w:val="20"/>
                <w:highlight w:val="none"/>
              </w:rPr>
            </w:pPr>
          </w:p>
        </w:tc>
        <w:tc>
          <w:tcPr>
            <w:tcW w:w="453" w:type="pct"/>
            <w:vMerge w:val="continue"/>
            <w:vAlign w:val="center"/>
          </w:tcPr>
          <w:p w14:paraId="35E79BC7">
            <w:pPr>
              <w:widowControl/>
              <w:rPr>
                <w:rFonts w:ascii="Times New Roman" w:hAnsi="Times New Roman" w:eastAsia="仿宋_GB2312"/>
                <w:color w:val="000000"/>
                <w:kern w:val="0"/>
                <w:sz w:val="20"/>
                <w:szCs w:val="20"/>
                <w:highlight w:val="none"/>
              </w:rPr>
            </w:pPr>
          </w:p>
        </w:tc>
        <w:tc>
          <w:tcPr>
            <w:tcW w:w="1124" w:type="pct"/>
            <w:vMerge w:val="continue"/>
            <w:vAlign w:val="center"/>
          </w:tcPr>
          <w:p w14:paraId="2CCE0122">
            <w:pPr>
              <w:widowControl/>
              <w:rPr>
                <w:rFonts w:ascii="Times New Roman" w:hAnsi="Times New Roman" w:eastAsia="仿宋_GB2312"/>
                <w:color w:val="000000"/>
                <w:kern w:val="0"/>
                <w:sz w:val="20"/>
                <w:szCs w:val="20"/>
                <w:highlight w:val="none"/>
              </w:rPr>
            </w:pPr>
          </w:p>
        </w:tc>
      </w:tr>
      <w:tr w14:paraId="6FB8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96" w:type="pct"/>
            <w:vMerge w:val="continue"/>
            <w:vAlign w:val="center"/>
          </w:tcPr>
          <w:p w14:paraId="60367DBF">
            <w:pPr>
              <w:widowControl/>
              <w:jc w:val="center"/>
              <w:rPr>
                <w:rFonts w:ascii="Times New Roman" w:hAnsi="Times New Roman" w:eastAsia="仿宋_GB2312"/>
                <w:color w:val="000000"/>
                <w:kern w:val="0"/>
                <w:sz w:val="20"/>
                <w:szCs w:val="20"/>
                <w:highlight w:val="none"/>
              </w:rPr>
            </w:pPr>
          </w:p>
        </w:tc>
        <w:tc>
          <w:tcPr>
            <w:tcW w:w="554" w:type="pct"/>
            <w:vMerge w:val="continue"/>
            <w:vAlign w:val="center"/>
          </w:tcPr>
          <w:p w14:paraId="2321D631">
            <w:pPr>
              <w:widowControl/>
              <w:jc w:val="center"/>
              <w:rPr>
                <w:rFonts w:ascii="Times New Roman" w:hAnsi="Times New Roman" w:eastAsia="仿宋_GB2312"/>
                <w:color w:val="000000"/>
                <w:kern w:val="0"/>
                <w:sz w:val="20"/>
                <w:szCs w:val="20"/>
                <w:highlight w:val="none"/>
              </w:rPr>
            </w:pPr>
          </w:p>
        </w:tc>
        <w:tc>
          <w:tcPr>
            <w:tcW w:w="657" w:type="pct"/>
            <w:vMerge w:val="continue"/>
            <w:vAlign w:val="center"/>
          </w:tcPr>
          <w:p w14:paraId="7D4B40F4">
            <w:pPr>
              <w:widowControl/>
              <w:spacing w:line="320" w:lineRule="exact"/>
              <w:rPr>
                <w:rFonts w:ascii="Times New Roman" w:hAnsi="Times New Roman" w:eastAsia="仿宋_GB2312"/>
                <w:color w:val="000000"/>
                <w:kern w:val="0"/>
                <w:sz w:val="20"/>
                <w:szCs w:val="20"/>
                <w:highlight w:val="none"/>
              </w:rPr>
            </w:pPr>
          </w:p>
        </w:tc>
        <w:tc>
          <w:tcPr>
            <w:tcW w:w="987" w:type="pct"/>
            <w:vMerge w:val="continue"/>
            <w:vAlign w:val="center"/>
          </w:tcPr>
          <w:p w14:paraId="4F35A4A3">
            <w:pPr>
              <w:widowControl/>
              <w:rPr>
                <w:rFonts w:ascii="Times New Roman" w:hAnsi="Times New Roman" w:eastAsia="仿宋_GB2312"/>
                <w:color w:val="000000"/>
                <w:kern w:val="0"/>
                <w:sz w:val="20"/>
                <w:szCs w:val="20"/>
                <w:highlight w:val="none"/>
              </w:rPr>
            </w:pPr>
          </w:p>
        </w:tc>
        <w:tc>
          <w:tcPr>
            <w:tcW w:w="1025" w:type="pct"/>
            <w:vMerge w:val="continue"/>
            <w:vAlign w:val="center"/>
          </w:tcPr>
          <w:p w14:paraId="10E2E6EB">
            <w:pPr>
              <w:widowControl/>
              <w:spacing w:line="320" w:lineRule="exact"/>
              <w:rPr>
                <w:rFonts w:ascii="Times New Roman" w:hAnsi="Times New Roman" w:eastAsia="仿宋_GB2312"/>
                <w:color w:val="000000"/>
                <w:kern w:val="0"/>
                <w:sz w:val="20"/>
                <w:szCs w:val="20"/>
                <w:highlight w:val="none"/>
              </w:rPr>
            </w:pPr>
          </w:p>
        </w:tc>
        <w:tc>
          <w:tcPr>
            <w:tcW w:w="453" w:type="pct"/>
            <w:vMerge w:val="continue"/>
            <w:vAlign w:val="center"/>
          </w:tcPr>
          <w:p w14:paraId="6A292365">
            <w:pPr>
              <w:widowControl/>
              <w:rPr>
                <w:rFonts w:ascii="Times New Roman" w:hAnsi="Times New Roman" w:eastAsia="仿宋_GB2312"/>
                <w:color w:val="000000"/>
                <w:kern w:val="0"/>
                <w:sz w:val="20"/>
                <w:szCs w:val="20"/>
                <w:highlight w:val="none"/>
              </w:rPr>
            </w:pPr>
          </w:p>
        </w:tc>
        <w:tc>
          <w:tcPr>
            <w:tcW w:w="1124" w:type="pct"/>
            <w:vMerge w:val="continue"/>
            <w:vAlign w:val="center"/>
          </w:tcPr>
          <w:p w14:paraId="4DD90F30">
            <w:pPr>
              <w:widowControl/>
              <w:rPr>
                <w:rFonts w:ascii="Times New Roman" w:hAnsi="Times New Roman" w:eastAsia="仿宋_GB2312"/>
                <w:color w:val="000000"/>
                <w:kern w:val="0"/>
                <w:sz w:val="20"/>
                <w:szCs w:val="20"/>
                <w:highlight w:val="none"/>
              </w:rPr>
            </w:pPr>
          </w:p>
        </w:tc>
      </w:tr>
      <w:tr w14:paraId="46AA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196" w:type="pct"/>
            <w:vAlign w:val="center"/>
          </w:tcPr>
          <w:p w14:paraId="51BE4365">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12</w:t>
            </w:r>
          </w:p>
        </w:tc>
        <w:tc>
          <w:tcPr>
            <w:tcW w:w="554" w:type="pct"/>
            <w:shd w:val="clear" w:color="auto" w:fill="FFFFFF"/>
            <w:vAlign w:val="center"/>
          </w:tcPr>
          <w:p w14:paraId="4A8709A4">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市市场监管委</w:t>
            </w:r>
          </w:p>
        </w:tc>
        <w:tc>
          <w:tcPr>
            <w:tcW w:w="657" w:type="pct"/>
            <w:shd w:val="clear" w:color="auto" w:fill="FFFFFF"/>
            <w:vAlign w:val="center"/>
          </w:tcPr>
          <w:p w14:paraId="71BF34A2">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各区</w:t>
            </w:r>
            <w:r>
              <w:rPr>
                <w:rFonts w:hint="eastAsia" w:ascii="Times New Roman" w:hAnsi="Times New Roman" w:eastAsia="仿宋_GB2312"/>
                <w:color w:val="000000"/>
                <w:kern w:val="0"/>
                <w:sz w:val="20"/>
                <w:szCs w:val="20"/>
                <w:highlight w:val="none"/>
              </w:rPr>
              <w:t>有关</w:t>
            </w:r>
            <w:r>
              <w:rPr>
                <w:rFonts w:ascii="Times New Roman" w:hAnsi="Times New Roman" w:eastAsia="仿宋_GB2312"/>
                <w:color w:val="000000"/>
                <w:kern w:val="0"/>
                <w:sz w:val="20"/>
                <w:szCs w:val="20"/>
                <w:highlight w:val="none"/>
              </w:rPr>
              <w:t>行政审批</w:t>
            </w:r>
            <w:r>
              <w:rPr>
                <w:rFonts w:hint="eastAsia" w:ascii="Times New Roman" w:hAnsi="Times New Roman" w:eastAsia="仿宋_GB2312"/>
                <w:color w:val="000000"/>
                <w:kern w:val="0"/>
                <w:sz w:val="20"/>
                <w:szCs w:val="20"/>
                <w:highlight w:val="none"/>
              </w:rPr>
              <w:t>主管部门</w:t>
            </w:r>
            <w:r>
              <w:rPr>
                <w:rFonts w:ascii="Times New Roman" w:hAnsi="Times New Roman" w:eastAsia="仿宋_GB2312"/>
                <w:color w:val="000000"/>
                <w:kern w:val="0"/>
                <w:sz w:val="20"/>
                <w:szCs w:val="20"/>
                <w:highlight w:val="none"/>
              </w:rPr>
              <w:t>（2022年5月1日起，在</w:t>
            </w:r>
            <w:r>
              <w:rPr>
                <w:rFonts w:hint="eastAsia" w:ascii="Times New Roman" w:hAnsi="Times New Roman" w:eastAsia="仿宋_GB2312"/>
                <w:color w:val="000000"/>
                <w:kern w:val="0"/>
                <w:sz w:val="20"/>
                <w:szCs w:val="20"/>
                <w:highlight w:val="none"/>
              </w:rPr>
              <w:t>天津</w:t>
            </w:r>
            <w:r>
              <w:rPr>
                <w:rFonts w:ascii="Times New Roman" w:hAnsi="Times New Roman" w:eastAsia="仿宋_GB2312"/>
                <w:color w:val="000000"/>
                <w:kern w:val="0"/>
                <w:sz w:val="20"/>
                <w:szCs w:val="20"/>
                <w:highlight w:val="none"/>
              </w:rPr>
              <w:t>自贸试验区新成立的</w:t>
            </w:r>
            <w:r>
              <w:rPr>
                <w:rFonts w:hint="eastAsia" w:ascii="Times New Roman" w:hAnsi="Times New Roman" w:eastAsia="仿宋_GB2312"/>
                <w:color w:val="000000"/>
                <w:kern w:val="0"/>
                <w:sz w:val="20"/>
                <w:szCs w:val="20"/>
                <w:highlight w:val="none"/>
                <w:lang w:eastAsia="zh-CN"/>
              </w:rPr>
              <w:t>经营</w:t>
            </w:r>
            <w:r>
              <w:rPr>
                <w:rFonts w:ascii="Times New Roman" w:hAnsi="Times New Roman" w:eastAsia="仿宋_GB2312"/>
                <w:color w:val="000000"/>
                <w:kern w:val="0"/>
                <w:sz w:val="20"/>
                <w:szCs w:val="20"/>
                <w:highlight w:val="none"/>
              </w:rPr>
              <w:t>主体除外）</w:t>
            </w:r>
          </w:p>
        </w:tc>
        <w:tc>
          <w:tcPr>
            <w:tcW w:w="987" w:type="pct"/>
            <w:shd w:val="clear" w:color="auto" w:fill="FFFFFF"/>
            <w:vAlign w:val="center"/>
          </w:tcPr>
          <w:p w14:paraId="6E9ECF74">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企业登记注册</w:t>
            </w:r>
          </w:p>
        </w:tc>
        <w:tc>
          <w:tcPr>
            <w:tcW w:w="1025" w:type="pct"/>
            <w:shd w:val="clear" w:color="auto" w:fill="FFFFFF"/>
            <w:vAlign w:val="center"/>
          </w:tcPr>
          <w:p w14:paraId="4D1954EB">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募集设立的股份有限公司提交依法设立的验资机构出具的验资证明</w:t>
            </w:r>
          </w:p>
        </w:tc>
        <w:tc>
          <w:tcPr>
            <w:tcW w:w="453" w:type="pct"/>
            <w:shd w:val="clear" w:color="auto" w:fill="FFFFFF"/>
            <w:vAlign w:val="center"/>
          </w:tcPr>
          <w:p w14:paraId="277F93AC">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shd w:val="clear" w:color="auto" w:fill="FFFFFF"/>
            <w:vAlign w:val="center"/>
          </w:tcPr>
          <w:p w14:paraId="027014DA">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《公司法》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101</w:t>
            </w:r>
            <w:r>
              <w:rPr>
                <w:rFonts w:hint="eastAsia" w:ascii="Times New Roman" w:hAnsi="Times New Roman" w:eastAsia="仿宋_GB2312"/>
                <w:color w:val="000000"/>
                <w:kern w:val="0"/>
                <w:sz w:val="20"/>
                <w:szCs w:val="20"/>
                <w:highlight w:val="none"/>
                <w:lang w:eastAsia="zh-CN"/>
              </w:rPr>
              <w:t>条</w:t>
            </w:r>
          </w:p>
          <w:p w14:paraId="4DF79590">
            <w:pPr>
              <w:widowControl/>
              <w:rPr>
                <w:rFonts w:hint="default" w:ascii="Times New Roman" w:hAnsi="Times New Roman" w:eastAsia="仿宋_GB2312"/>
                <w:color w:val="000000"/>
                <w:kern w:val="0"/>
                <w:sz w:val="20"/>
                <w:szCs w:val="20"/>
                <w:highlight w:val="none"/>
                <w:lang w:val="en-US"/>
              </w:rPr>
            </w:pPr>
            <w:r>
              <w:rPr>
                <w:rFonts w:ascii="Times New Roman" w:hAnsi="Times New Roman" w:eastAsia="仿宋_GB2312"/>
                <w:color w:val="000000"/>
                <w:kern w:val="0"/>
                <w:sz w:val="20"/>
                <w:szCs w:val="20"/>
                <w:highlight w:val="none"/>
              </w:rPr>
              <w:t>《市场主体登记管理条例</w:t>
            </w:r>
            <w:r>
              <w:rPr>
                <w:rFonts w:hint="eastAsia" w:ascii="Times New Roman" w:hAnsi="Times New Roman" w:eastAsia="仿宋_GB2312"/>
                <w:color w:val="000000"/>
                <w:kern w:val="0"/>
                <w:sz w:val="20"/>
                <w:szCs w:val="20"/>
                <w:highlight w:val="none"/>
                <w:lang w:eastAsia="zh-CN"/>
              </w:rPr>
              <w:t>实施细则</w:t>
            </w:r>
            <w:r>
              <w:rPr>
                <w:rFonts w:ascii="Times New Roman" w:hAnsi="Times New Roman" w:eastAsia="仿宋_GB2312"/>
                <w:color w:val="000000"/>
                <w:kern w:val="0"/>
                <w:sz w:val="20"/>
                <w:szCs w:val="20"/>
                <w:highlight w:val="none"/>
              </w:rPr>
              <w:t>》</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26</w:t>
            </w:r>
            <w:r>
              <w:rPr>
                <w:rFonts w:hint="eastAsia" w:ascii="Times New Roman" w:hAnsi="Times New Roman" w:eastAsia="仿宋_GB2312"/>
                <w:color w:val="000000"/>
                <w:kern w:val="0"/>
                <w:sz w:val="20"/>
                <w:szCs w:val="20"/>
                <w:highlight w:val="none"/>
                <w:lang w:eastAsia="zh-CN"/>
              </w:rPr>
              <w:t>条第</w:t>
            </w:r>
            <w:r>
              <w:rPr>
                <w:rFonts w:hint="eastAsia" w:ascii="Times New Roman" w:hAnsi="Times New Roman" w:eastAsia="仿宋_GB2312"/>
                <w:color w:val="000000"/>
                <w:kern w:val="0"/>
                <w:sz w:val="20"/>
                <w:szCs w:val="20"/>
                <w:highlight w:val="none"/>
                <w:lang w:val="en-US" w:eastAsia="zh-CN"/>
              </w:rPr>
              <w:t>2款</w:t>
            </w:r>
          </w:p>
        </w:tc>
      </w:tr>
      <w:tr w14:paraId="659F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96" w:type="pct"/>
            <w:vAlign w:val="center"/>
          </w:tcPr>
          <w:p w14:paraId="122D77BB">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1</w:t>
            </w:r>
            <w:r>
              <w:rPr>
                <w:rFonts w:hint="eastAsia" w:ascii="Times New Roman" w:hAnsi="Times New Roman" w:eastAsia="仿宋_GB2312"/>
                <w:color w:val="000000"/>
                <w:kern w:val="0"/>
                <w:sz w:val="20"/>
                <w:szCs w:val="20"/>
                <w:highlight w:val="none"/>
              </w:rPr>
              <w:t>3</w:t>
            </w:r>
          </w:p>
        </w:tc>
        <w:tc>
          <w:tcPr>
            <w:tcW w:w="554" w:type="pct"/>
            <w:shd w:val="clear" w:color="auto" w:fill="FFFFFF"/>
            <w:vAlign w:val="center"/>
          </w:tcPr>
          <w:p w14:paraId="6DAA38CB">
            <w:pPr>
              <w:widowControl/>
              <w:jc w:val="center"/>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市卫生健康委</w:t>
            </w:r>
          </w:p>
        </w:tc>
        <w:tc>
          <w:tcPr>
            <w:tcW w:w="657" w:type="pct"/>
            <w:shd w:val="clear" w:color="auto" w:fill="FFFFFF"/>
            <w:vAlign w:val="center"/>
          </w:tcPr>
          <w:p w14:paraId="2C31A4BA">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p>
        </w:tc>
        <w:tc>
          <w:tcPr>
            <w:tcW w:w="987" w:type="pct"/>
            <w:shd w:val="clear" w:color="auto" w:fill="FFFFFF"/>
            <w:vAlign w:val="center"/>
          </w:tcPr>
          <w:p w14:paraId="15795E29">
            <w:pPr>
              <w:widowControl/>
              <w:rPr>
                <w:rFonts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医疗机构建设项目放射性职业病危害预评价报告审核</w:t>
            </w:r>
          </w:p>
        </w:tc>
        <w:tc>
          <w:tcPr>
            <w:tcW w:w="1025" w:type="pct"/>
            <w:shd w:val="clear" w:color="auto" w:fill="FFFFFF"/>
            <w:vAlign w:val="center"/>
          </w:tcPr>
          <w:p w14:paraId="1CBC7B86">
            <w:pPr>
              <w:widowControl/>
              <w:spacing w:line="320" w:lineRule="exact"/>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职业病危害预评价报告书（表）</w:t>
            </w:r>
          </w:p>
        </w:tc>
        <w:tc>
          <w:tcPr>
            <w:tcW w:w="453" w:type="pct"/>
            <w:shd w:val="clear" w:color="auto" w:fill="FFFFFF"/>
            <w:vAlign w:val="center"/>
          </w:tcPr>
          <w:p w14:paraId="06AADA86">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放射卫生评价机构</w:t>
            </w:r>
          </w:p>
        </w:tc>
        <w:tc>
          <w:tcPr>
            <w:tcW w:w="1124" w:type="pct"/>
            <w:shd w:val="clear" w:color="auto" w:fill="FFFFFF"/>
            <w:vAlign w:val="center"/>
          </w:tcPr>
          <w:p w14:paraId="06BF7D6A">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《放射诊疗建设项目卫生审查管理规定》</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5条</w:t>
            </w:r>
          </w:p>
        </w:tc>
      </w:tr>
      <w:tr w14:paraId="4D51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96" w:type="pct"/>
            <w:vAlign w:val="center"/>
          </w:tcPr>
          <w:p w14:paraId="0C957F9D">
            <w:pPr>
              <w:widowControl/>
              <w:jc w:val="center"/>
              <w:rPr>
                <w:rFonts w:hint="default" w:ascii="Times New Roman" w:hAnsi="Times New Roman" w:eastAsia="仿宋_GB2312"/>
                <w:color w:val="000000"/>
                <w:kern w:val="0"/>
                <w:sz w:val="20"/>
                <w:szCs w:val="20"/>
                <w:highlight w:val="none"/>
                <w:lang w:val="en-US" w:eastAsia="zh-CN"/>
              </w:rPr>
            </w:pPr>
            <w:r>
              <w:rPr>
                <w:rFonts w:hint="eastAsia" w:ascii="Times New Roman" w:hAnsi="Times New Roman" w:eastAsia="仿宋_GB2312"/>
                <w:color w:val="000000"/>
                <w:kern w:val="0"/>
                <w:sz w:val="20"/>
                <w:szCs w:val="20"/>
                <w:highlight w:val="none"/>
                <w:lang w:val="en-US" w:eastAsia="zh-CN"/>
              </w:rPr>
              <w:t>14</w:t>
            </w:r>
          </w:p>
        </w:tc>
        <w:tc>
          <w:tcPr>
            <w:tcW w:w="554" w:type="pct"/>
            <w:vAlign w:val="center"/>
          </w:tcPr>
          <w:p w14:paraId="41901FCC">
            <w:pPr>
              <w:widowControl/>
              <w:jc w:val="center"/>
              <w:rPr>
                <w:rFonts w:ascii="Times New Roman" w:hAnsi="Times New Roman" w:eastAsia="仿宋_GB2312" w:cs="Times New Roman"/>
                <w:kern w:val="0"/>
                <w:sz w:val="20"/>
                <w:szCs w:val="20"/>
                <w:highlight w:val="none"/>
                <w:lang w:val="en-US" w:eastAsia="zh-CN" w:bidi="ar-SA"/>
              </w:rPr>
            </w:pPr>
            <w:r>
              <w:rPr>
                <w:rFonts w:ascii="Times New Roman" w:hAnsi="Times New Roman" w:eastAsia="仿宋_GB2312"/>
                <w:kern w:val="0"/>
                <w:sz w:val="20"/>
                <w:szCs w:val="20"/>
                <w:highlight w:val="none"/>
              </w:rPr>
              <w:t>市卫生健康委</w:t>
            </w:r>
          </w:p>
        </w:tc>
        <w:tc>
          <w:tcPr>
            <w:tcW w:w="657" w:type="pct"/>
            <w:vAlign w:val="center"/>
          </w:tcPr>
          <w:p w14:paraId="5294E38B">
            <w:pPr>
              <w:widowControl/>
              <w:spacing w:line="320" w:lineRule="exact"/>
              <w:rPr>
                <w:rFonts w:ascii="Times New Roman" w:hAnsi="Times New Roman" w:eastAsia="仿宋_GB2312" w:cs="Times New Roman"/>
                <w:color w:val="000000"/>
                <w:kern w:val="0"/>
                <w:sz w:val="20"/>
                <w:szCs w:val="20"/>
                <w:highlight w:val="none"/>
                <w:lang w:val="en-US" w:eastAsia="zh-CN" w:bidi="ar-SA"/>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p>
        </w:tc>
        <w:tc>
          <w:tcPr>
            <w:tcW w:w="987" w:type="pct"/>
            <w:vAlign w:val="center"/>
          </w:tcPr>
          <w:p w14:paraId="60EC5306">
            <w:pPr>
              <w:widowControl/>
              <w:rPr>
                <w:rFonts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医疗机构建设项目放射性职业病防护设施竣工验收</w:t>
            </w:r>
          </w:p>
        </w:tc>
        <w:tc>
          <w:tcPr>
            <w:tcW w:w="1025" w:type="pct"/>
            <w:shd w:val="clear" w:color="auto" w:fill="FFFFFF"/>
            <w:vAlign w:val="center"/>
          </w:tcPr>
          <w:p w14:paraId="2ECD17F2">
            <w:pPr>
              <w:widowControl/>
              <w:spacing w:line="320" w:lineRule="exact"/>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放射诊疗建设项目职业病危害控制效果放射防护评价报告</w:t>
            </w:r>
          </w:p>
        </w:tc>
        <w:tc>
          <w:tcPr>
            <w:tcW w:w="453" w:type="pct"/>
            <w:shd w:val="clear" w:color="auto" w:fill="FFFFFF"/>
            <w:vAlign w:val="center"/>
          </w:tcPr>
          <w:p w14:paraId="21272CD5">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放射卫生评价机构</w:t>
            </w:r>
          </w:p>
        </w:tc>
        <w:tc>
          <w:tcPr>
            <w:tcW w:w="1124" w:type="pct"/>
            <w:shd w:val="clear" w:color="auto" w:fill="FFFFFF"/>
            <w:vAlign w:val="center"/>
          </w:tcPr>
          <w:p w14:paraId="54BCA209">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《放射诊疗建设项目卫生审查管理规定》</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5条</w:t>
            </w:r>
          </w:p>
        </w:tc>
      </w:tr>
      <w:tr w14:paraId="4185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96" w:type="pct"/>
            <w:vAlign w:val="center"/>
          </w:tcPr>
          <w:p w14:paraId="61CD9403">
            <w:pPr>
              <w:widowControl/>
              <w:jc w:val="center"/>
              <w:rPr>
                <w:rFonts w:hint="eastAsia" w:ascii="Times New Roman" w:hAnsi="Times New Roman" w:eastAsia="仿宋_GB2312"/>
                <w:color w:val="000000"/>
                <w:kern w:val="0"/>
                <w:sz w:val="20"/>
                <w:szCs w:val="20"/>
                <w:highlight w:val="none"/>
                <w:lang w:eastAsia="zh-CN"/>
              </w:rPr>
            </w:pPr>
            <w:r>
              <w:rPr>
                <w:rFonts w:ascii="Times New Roman" w:hAnsi="Times New Roman" w:eastAsia="仿宋_GB2312"/>
                <w:color w:val="000000"/>
                <w:kern w:val="0"/>
                <w:sz w:val="20"/>
                <w:szCs w:val="20"/>
                <w:highlight w:val="none"/>
              </w:rPr>
              <w:t>1</w:t>
            </w:r>
            <w:r>
              <w:rPr>
                <w:rFonts w:hint="eastAsia" w:ascii="Times New Roman" w:hAnsi="Times New Roman" w:eastAsia="仿宋_GB2312"/>
                <w:color w:val="000000"/>
                <w:kern w:val="0"/>
                <w:sz w:val="20"/>
                <w:szCs w:val="20"/>
                <w:highlight w:val="none"/>
                <w:lang w:val="en-US" w:eastAsia="zh-CN"/>
              </w:rPr>
              <w:t>5</w:t>
            </w:r>
          </w:p>
        </w:tc>
        <w:tc>
          <w:tcPr>
            <w:tcW w:w="554" w:type="pct"/>
            <w:shd w:val="clear" w:color="auto" w:fill="FFFFFF"/>
            <w:vAlign w:val="center"/>
          </w:tcPr>
          <w:p w14:paraId="3086EC91">
            <w:pPr>
              <w:widowControl/>
              <w:jc w:val="center"/>
              <w:rPr>
                <w:rFonts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不涉及</w:t>
            </w:r>
          </w:p>
        </w:tc>
        <w:tc>
          <w:tcPr>
            <w:tcW w:w="657" w:type="pct"/>
            <w:shd w:val="clear" w:color="auto" w:fill="FFFFFF"/>
            <w:vAlign w:val="center"/>
          </w:tcPr>
          <w:p w14:paraId="5837293E">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p>
        </w:tc>
        <w:tc>
          <w:tcPr>
            <w:tcW w:w="987" w:type="pct"/>
            <w:shd w:val="clear" w:color="auto" w:fill="FFFFFF"/>
            <w:vAlign w:val="center"/>
          </w:tcPr>
          <w:p w14:paraId="6A6C4C59">
            <w:pPr>
              <w:widowControl/>
              <w:rPr>
                <w:rFonts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饮用水</w:t>
            </w:r>
            <w:r>
              <w:rPr>
                <w:rFonts w:ascii="Times New Roman" w:hAnsi="Times New Roman" w:eastAsia="仿宋_GB2312"/>
                <w:kern w:val="0"/>
                <w:sz w:val="20"/>
                <w:szCs w:val="20"/>
                <w:highlight w:val="none"/>
              </w:rPr>
              <w:t>供水单位卫生许可</w:t>
            </w:r>
          </w:p>
        </w:tc>
        <w:tc>
          <w:tcPr>
            <w:tcW w:w="1025" w:type="pct"/>
            <w:shd w:val="clear" w:color="auto" w:fill="FFFFFF"/>
            <w:vAlign w:val="center"/>
          </w:tcPr>
          <w:p w14:paraId="55B16877">
            <w:pPr>
              <w:widowControl/>
              <w:spacing w:line="320" w:lineRule="exact"/>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水源水和出厂水的水质检测报告</w:t>
            </w:r>
          </w:p>
        </w:tc>
        <w:tc>
          <w:tcPr>
            <w:tcW w:w="453" w:type="pct"/>
            <w:shd w:val="clear" w:color="auto" w:fill="FFFFFF"/>
            <w:vAlign w:val="center"/>
          </w:tcPr>
          <w:p w14:paraId="3575CD0B">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水质检测和涉水产品检验机构</w:t>
            </w:r>
          </w:p>
        </w:tc>
        <w:tc>
          <w:tcPr>
            <w:tcW w:w="1124" w:type="pct"/>
            <w:shd w:val="clear" w:color="auto" w:fill="FFFFFF"/>
            <w:vAlign w:val="center"/>
          </w:tcPr>
          <w:p w14:paraId="15DEB8C0">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《生活饮用水卫生监督管理办法》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6条</w:t>
            </w:r>
          </w:p>
          <w:p w14:paraId="5254AA7E">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《生活饮用水集中式供水单位卫生规范》</w:t>
            </w:r>
          </w:p>
        </w:tc>
      </w:tr>
      <w:tr w14:paraId="19A7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96" w:type="pct"/>
            <w:vAlign w:val="center"/>
          </w:tcPr>
          <w:p w14:paraId="0F9EFA35">
            <w:pPr>
              <w:widowControl/>
              <w:jc w:val="center"/>
              <w:rPr>
                <w:rFonts w:hint="eastAsia" w:ascii="Times New Roman" w:hAnsi="Times New Roman" w:eastAsia="仿宋_GB2312"/>
                <w:color w:val="000000"/>
                <w:kern w:val="0"/>
                <w:sz w:val="20"/>
                <w:szCs w:val="20"/>
                <w:highlight w:val="none"/>
                <w:lang w:eastAsia="zh-CN"/>
              </w:rPr>
            </w:pPr>
            <w:r>
              <w:rPr>
                <w:rFonts w:ascii="Times New Roman" w:hAnsi="Times New Roman" w:eastAsia="仿宋_GB2312"/>
                <w:color w:val="000000"/>
                <w:kern w:val="0"/>
                <w:sz w:val="20"/>
                <w:szCs w:val="20"/>
                <w:highlight w:val="none"/>
              </w:rPr>
              <w:t>1</w:t>
            </w:r>
            <w:r>
              <w:rPr>
                <w:rFonts w:hint="eastAsia" w:ascii="Times New Roman" w:hAnsi="Times New Roman" w:eastAsia="仿宋_GB2312"/>
                <w:color w:val="000000"/>
                <w:kern w:val="0"/>
                <w:sz w:val="20"/>
                <w:szCs w:val="20"/>
                <w:highlight w:val="none"/>
                <w:lang w:val="en-US" w:eastAsia="zh-CN"/>
              </w:rPr>
              <w:t>6</w:t>
            </w:r>
          </w:p>
        </w:tc>
        <w:tc>
          <w:tcPr>
            <w:tcW w:w="554" w:type="pct"/>
            <w:shd w:val="clear" w:color="auto" w:fill="FFFFFF"/>
            <w:vAlign w:val="center"/>
          </w:tcPr>
          <w:p w14:paraId="455BF296">
            <w:pPr>
              <w:widowControl/>
              <w:jc w:val="center"/>
              <w:rPr>
                <w:rFonts w:hint="eastAsia" w:ascii="Times New Roman" w:hAnsi="Times New Roman" w:eastAsia="仿宋_GB2312"/>
                <w:kern w:val="0"/>
                <w:sz w:val="20"/>
                <w:szCs w:val="20"/>
                <w:highlight w:val="none"/>
                <w:lang w:eastAsia="zh-CN"/>
              </w:rPr>
            </w:pPr>
            <w:r>
              <w:rPr>
                <w:rFonts w:ascii="Times New Roman" w:hAnsi="Times New Roman" w:eastAsia="仿宋_GB2312"/>
                <w:kern w:val="0"/>
                <w:sz w:val="20"/>
                <w:szCs w:val="20"/>
                <w:highlight w:val="none"/>
              </w:rPr>
              <w:t>市卫生健康委</w:t>
            </w:r>
          </w:p>
        </w:tc>
        <w:tc>
          <w:tcPr>
            <w:tcW w:w="657" w:type="pct"/>
            <w:shd w:val="clear" w:color="auto" w:fill="FFFFFF"/>
            <w:vAlign w:val="center"/>
          </w:tcPr>
          <w:p w14:paraId="0ACA11BE">
            <w:pPr>
              <w:widowControl/>
              <w:spacing w:line="320" w:lineRule="exact"/>
              <w:rPr>
                <w:rFonts w:ascii="Times New Roman" w:hAnsi="Times New Roman" w:eastAsia="仿宋_GB2312"/>
                <w:kern w:val="0"/>
                <w:sz w:val="20"/>
                <w:szCs w:val="20"/>
                <w:highlight w:val="none"/>
              </w:rPr>
            </w:pPr>
            <w:r>
              <w:rPr>
                <w:rFonts w:eastAsia="仿宋_GB2312"/>
                <w:color w:val="000000"/>
                <w:kern w:val="0"/>
                <w:sz w:val="20"/>
                <w:szCs w:val="20"/>
                <w:highlight w:val="none"/>
                <w:lang w:bidi="ar"/>
              </w:rPr>
              <w:t>委托滨海新区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r>
              <w:rPr>
                <w:rFonts w:eastAsia="仿宋_GB2312"/>
                <w:color w:val="000000"/>
                <w:kern w:val="0"/>
                <w:sz w:val="20"/>
                <w:szCs w:val="20"/>
                <w:highlight w:val="none"/>
                <w:lang w:bidi="ar"/>
              </w:rPr>
              <w:t>实施</w:t>
            </w:r>
          </w:p>
        </w:tc>
        <w:tc>
          <w:tcPr>
            <w:tcW w:w="987" w:type="pct"/>
            <w:shd w:val="clear" w:color="auto" w:fill="FFFFFF"/>
            <w:vAlign w:val="center"/>
          </w:tcPr>
          <w:p w14:paraId="4EBE9AAB">
            <w:pPr>
              <w:widowControl/>
              <w:rPr>
                <w:rFonts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涉及饮用水卫生安全的产品卫生许可</w:t>
            </w:r>
          </w:p>
        </w:tc>
        <w:tc>
          <w:tcPr>
            <w:tcW w:w="1025" w:type="pct"/>
            <w:shd w:val="clear" w:color="auto" w:fill="FFFFFF"/>
            <w:vAlign w:val="center"/>
          </w:tcPr>
          <w:p w14:paraId="1981E949">
            <w:pPr>
              <w:widowControl/>
              <w:spacing w:line="320" w:lineRule="exact"/>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产品检验报告</w:t>
            </w:r>
          </w:p>
        </w:tc>
        <w:tc>
          <w:tcPr>
            <w:tcW w:w="453" w:type="pct"/>
            <w:shd w:val="clear" w:color="auto" w:fill="FFFFFF"/>
            <w:vAlign w:val="center"/>
          </w:tcPr>
          <w:p w14:paraId="7CDC972A">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水质检测和涉水产品检验机构</w:t>
            </w:r>
          </w:p>
        </w:tc>
        <w:tc>
          <w:tcPr>
            <w:tcW w:w="1124" w:type="pct"/>
            <w:shd w:val="clear" w:color="auto" w:fill="FFFFFF"/>
            <w:vAlign w:val="center"/>
          </w:tcPr>
          <w:p w14:paraId="229A87F5">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《省级涉及饮用水卫生安全产品卫生行政许可规定》附件1</w:t>
            </w:r>
          </w:p>
        </w:tc>
      </w:tr>
      <w:tr w14:paraId="48E9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96" w:type="pct"/>
            <w:vAlign w:val="center"/>
          </w:tcPr>
          <w:p w14:paraId="27108324">
            <w:pPr>
              <w:widowControl/>
              <w:jc w:val="center"/>
              <w:rPr>
                <w:rFonts w:hint="eastAsia" w:ascii="Times New Roman" w:hAnsi="Times New Roman" w:eastAsia="仿宋_GB2312"/>
                <w:color w:val="000000"/>
                <w:kern w:val="0"/>
                <w:sz w:val="20"/>
                <w:szCs w:val="20"/>
                <w:highlight w:val="none"/>
                <w:lang w:eastAsia="zh-CN"/>
              </w:rPr>
            </w:pPr>
            <w:r>
              <w:rPr>
                <w:rFonts w:ascii="Times New Roman" w:hAnsi="Times New Roman" w:eastAsia="仿宋_GB2312"/>
                <w:color w:val="000000"/>
                <w:kern w:val="0"/>
                <w:sz w:val="20"/>
                <w:szCs w:val="20"/>
                <w:highlight w:val="none"/>
              </w:rPr>
              <w:t>1</w:t>
            </w:r>
            <w:r>
              <w:rPr>
                <w:rFonts w:hint="eastAsia" w:ascii="Times New Roman" w:hAnsi="Times New Roman" w:eastAsia="仿宋_GB2312"/>
                <w:color w:val="000000"/>
                <w:kern w:val="0"/>
                <w:sz w:val="20"/>
                <w:szCs w:val="20"/>
                <w:highlight w:val="none"/>
                <w:lang w:val="en-US" w:eastAsia="zh-CN"/>
              </w:rPr>
              <w:t>7</w:t>
            </w:r>
          </w:p>
        </w:tc>
        <w:tc>
          <w:tcPr>
            <w:tcW w:w="554" w:type="pct"/>
            <w:shd w:val="clear" w:color="auto" w:fill="FFFFFF"/>
            <w:vAlign w:val="center"/>
          </w:tcPr>
          <w:p w14:paraId="1C1FA12F">
            <w:pPr>
              <w:widowControl/>
              <w:jc w:val="center"/>
              <w:rPr>
                <w:rFonts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不涉及</w:t>
            </w:r>
          </w:p>
        </w:tc>
        <w:tc>
          <w:tcPr>
            <w:tcW w:w="657" w:type="pct"/>
            <w:shd w:val="clear" w:color="auto" w:fill="FFFFFF"/>
            <w:vAlign w:val="center"/>
          </w:tcPr>
          <w:p w14:paraId="653C6FF9">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p>
        </w:tc>
        <w:tc>
          <w:tcPr>
            <w:tcW w:w="987" w:type="pct"/>
            <w:shd w:val="clear" w:color="auto" w:fill="FFFFFF"/>
            <w:vAlign w:val="center"/>
          </w:tcPr>
          <w:p w14:paraId="55569705">
            <w:pPr>
              <w:widowControl/>
              <w:rPr>
                <w:rFonts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公共场所卫生许可</w:t>
            </w:r>
          </w:p>
        </w:tc>
        <w:tc>
          <w:tcPr>
            <w:tcW w:w="1025" w:type="pct"/>
            <w:shd w:val="clear" w:color="auto" w:fill="FFFFFF"/>
            <w:vAlign w:val="center"/>
          </w:tcPr>
          <w:p w14:paraId="100B964D">
            <w:pPr>
              <w:widowControl/>
              <w:spacing w:line="320" w:lineRule="exact"/>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卫生检测报告</w:t>
            </w:r>
          </w:p>
        </w:tc>
        <w:tc>
          <w:tcPr>
            <w:tcW w:w="453" w:type="pct"/>
            <w:shd w:val="clear" w:color="auto" w:fill="FFFFFF"/>
            <w:vAlign w:val="center"/>
          </w:tcPr>
          <w:p w14:paraId="7A423BA9">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公共场所卫生检测机构</w:t>
            </w:r>
          </w:p>
        </w:tc>
        <w:tc>
          <w:tcPr>
            <w:tcW w:w="1124" w:type="pct"/>
            <w:shd w:val="clear" w:color="auto" w:fill="FFFFFF"/>
            <w:vAlign w:val="center"/>
          </w:tcPr>
          <w:p w14:paraId="5FA73944">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《公共场所卫生管理条例实施细则》</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23条</w:t>
            </w:r>
          </w:p>
        </w:tc>
      </w:tr>
      <w:tr w14:paraId="11F8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96" w:type="pct"/>
            <w:vAlign w:val="center"/>
          </w:tcPr>
          <w:p w14:paraId="1C06953C">
            <w:pPr>
              <w:widowControl/>
              <w:jc w:val="center"/>
              <w:rPr>
                <w:rFonts w:hint="eastAsia" w:ascii="Times New Roman" w:hAnsi="Times New Roman" w:eastAsia="仿宋_GB2312"/>
                <w:color w:val="000000"/>
                <w:kern w:val="0"/>
                <w:sz w:val="20"/>
                <w:szCs w:val="20"/>
                <w:highlight w:val="none"/>
                <w:lang w:eastAsia="zh-CN"/>
              </w:rPr>
            </w:pPr>
            <w:r>
              <w:rPr>
                <w:rFonts w:ascii="Times New Roman" w:hAnsi="Times New Roman" w:eastAsia="仿宋_GB2312"/>
                <w:color w:val="000000"/>
                <w:kern w:val="0"/>
                <w:sz w:val="20"/>
                <w:szCs w:val="20"/>
                <w:highlight w:val="none"/>
              </w:rPr>
              <w:t>1</w:t>
            </w:r>
            <w:r>
              <w:rPr>
                <w:rFonts w:hint="eastAsia" w:ascii="Times New Roman" w:hAnsi="Times New Roman" w:eastAsia="仿宋_GB2312"/>
                <w:color w:val="000000"/>
                <w:kern w:val="0"/>
                <w:sz w:val="20"/>
                <w:szCs w:val="20"/>
                <w:highlight w:val="none"/>
                <w:lang w:val="en-US" w:eastAsia="zh-CN"/>
              </w:rPr>
              <w:t>8</w:t>
            </w:r>
          </w:p>
        </w:tc>
        <w:tc>
          <w:tcPr>
            <w:tcW w:w="554" w:type="pct"/>
            <w:shd w:val="clear" w:color="auto" w:fill="FFFFFF"/>
            <w:vAlign w:val="center"/>
          </w:tcPr>
          <w:p w14:paraId="7C15D3FC">
            <w:pPr>
              <w:widowControl/>
              <w:jc w:val="center"/>
              <w:rPr>
                <w:rFonts w:hint="eastAsia" w:ascii="Times New Roman" w:hAnsi="Times New Roman" w:eastAsia="仿宋_GB2312"/>
                <w:kern w:val="0"/>
                <w:sz w:val="20"/>
                <w:szCs w:val="20"/>
                <w:highlight w:val="none"/>
                <w:lang w:eastAsia="zh-CN"/>
              </w:rPr>
            </w:pPr>
            <w:r>
              <w:rPr>
                <w:rFonts w:ascii="Times New Roman" w:hAnsi="Times New Roman" w:eastAsia="仿宋_GB2312"/>
                <w:kern w:val="0"/>
                <w:sz w:val="20"/>
                <w:szCs w:val="20"/>
                <w:highlight w:val="none"/>
              </w:rPr>
              <w:t>市卫生健康委</w:t>
            </w:r>
          </w:p>
        </w:tc>
        <w:tc>
          <w:tcPr>
            <w:tcW w:w="657" w:type="pct"/>
            <w:shd w:val="clear" w:color="auto" w:fill="FFFFFF"/>
            <w:vAlign w:val="center"/>
          </w:tcPr>
          <w:p w14:paraId="647D9DD9">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委托滨海新区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r>
              <w:rPr>
                <w:rFonts w:eastAsia="仿宋_GB2312"/>
                <w:color w:val="000000"/>
                <w:kern w:val="0"/>
                <w:sz w:val="20"/>
                <w:szCs w:val="20"/>
                <w:highlight w:val="none"/>
                <w:lang w:bidi="ar"/>
              </w:rPr>
              <w:t>实施</w:t>
            </w:r>
          </w:p>
        </w:tc>
        <w:tc>
          <w:tcPr>
            <w:tcW w:w="987" w:type="pct"/>
            <w:shd w:val="clear" w:color="auto" w:fill="FFFFFF"/>
            <w:vAlign w:val="center"/>
          </w:tcPr>
          <w:p w14:paraId="4DF0D32D">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消毒产品生产单位审批</w:t>
            </w:r>
          </w:p>
        </w:tc>
        <w:tc>
          <w:tcPr>
            <w:tcW w:w="1025" w:type="pct"/>
            <w:shd w:val="clear" w:color="auto" w:fill="FFFFFF"/>
            <w:vAlign w:val="center"/>
          </w:tcPr>
          <w:p w14:paraId="1DA9E764">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生产环境和生产用水检测报告</w:t>
            </w:r>
          </w:p>
        </w:tc>
        <w:tc>
          <w:tcPr>
            <w:tcW w:w="453" w:type="pct"/>
            <w:shd w:val="clear" w:color="auto" w:fill="FFFFFF"/>
            <w:vAlign w:val="center"/>
          </w:tcPr>
          <w:p w14:paraId="38098310">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消毒产品生产环境和生产用水检测报告编制机构</w:t>
            </w:r>
          </w:p>
        </w:tc>
        <w:tc>
          <w:tcPr>
            <w:tcW w:w="1124" w:type="pct"/>
            <w:shd w:val="clear" w:color="auto" w:fill="FFFFFF"/>
            <w:vAlign w:val="center"/>
          </w:tcPr>
          <w:p w14:paraId="5F93BB10">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《消毒产品生产企业卫生许可规定》</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5条</w:t>
            </w:r>
          </w:p>
        </w:tc>
      </w:tr>
      <w:tr w14:paraId="75C3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96" w:type="pct"/>
            <w:vAlign w:val="center"/>
          </w:tcPr>
          <w:p w14:paraId="477E0E7F">
            <w:pPr>
              <w:widowControl/>
              <w:jc w:val="center"/>
              <w:rPr>
                <w:rFonts w:hint="eastAsia" w:ascii="Times New Roman" w:hAnsi="Times New Roman" w:eastAsia="仿宋_GB2312"/>
                <w:color w:val="000000"/>
                <w:kern w:val="0"/>
                <w:sz w:val="20"/>
                <w:szCs w:val="20"/>
                <w:highlight w:val="none"/>
                <w:lang w:eastAsia="zh-CN"/>
              </w:rPr>
            </w:pPr>
            <w:r>
              <w:rPr>
                <w:rFonts w:ascii="Times New Roman" w:hAnsi="Times New Roman" w:eastAsia="仿宋_GB2312"/>
                <w:color w:val="000000"/>
                <w:kern w:val="0"/>
                <w:sz w:val="20"/>
                <w:szCs w:val="20"/>
                <w:highlight w:val="none"/>
              </w:rPr>
              <w:t>1</w:t>
            </w:r>
            <w:r>
              <w:rPr>
                <w:rFonts w:hint="eastAsia" w:ascii="Times New Roman" w:hAnsi="Times New Roman" w:eastAsia="仿宋_GB2312"/>
                <w:color w:val="000000"/>
                <w:kern w:val="0"/>
                <w:sz w:val="20"/>
                <w:szCs w:val="20"/>
                <w:highlight w:val="none"/>
                <w:lang w:val="en-US" w:eastAsia="zh-CN"/>
              </w:rPr>
              <w:t>9</w:t>
            </w:r>
          </w:p>
        </w:tc>
        <w:tc>
          <w:tcPr>
            <w:tcW w:w="554" w:type="pct"/>
            <w:shd w:val="clear" w:color="auto" w:fill="FFFFFF"/>
            <w:vAlign w:val="center"/>
          </w:tcPr>
          <w:p w14:paraId="3EF48139">
            <w:pPr>
              <w:widowControl/>
              <w:jc w:val="center"/>
              <w:rPr>
                <w:rFonts w:ascii="Times New Roman" w:hAnsi="Times New Roman" w:eastAsia="仿宋_GB2312"/>
                <w:color w:val="000000"/>
                <w:kern w:val="0"/>
                <w:sz w:val="20"/>
                <w:szCs w:val="20"/>
                <w:highlight w:val="none"/>
              </w:rPr>
            </w:pPr>
            <w:r>
              <w:rPr>
                <w:rFonts w:hint="eastAsia" w:eastAsia="仿宋_GB2312"/>
                <w:color w:val="000000"/>
                <w:kern w:val="0"/>
                <w:sz w:val="20"/>
                <w:szCs w:val="20"/>
                <w:highlight w:val="none"/>
                <w:lang w:bidi="ar"/>
              </w:rPr>
              <w:t>市政府（</w:t>
            </w:r>
            <w:r>
              <w:rPr>
                <w:rFonts w:ascii="Times New Roman" w:hAnsi="Times New Roman" w:eastAsia="仿宋_GB2312"/>
                <w:color w:val="000000"/>
                <w:kern w:val="0"/>
                <w:sz w:val="20"/>
                <w:szCs w:val="20"/>
                <w:highlight w:val="none"/>
              </w:rPr>
              <w:t>市教委</w:t>
            </w:r>
            <w:r>
              <w:rPr>
                <w:rFonts w:hint="eastAsia" w:ascii="Times New Roman" w:hAnsi="Times New Roman" w:eastAsia="仿宋_GB2312"/>
                <w:color w:val="000000"/>
                <w:kern w:val="0"/>
                <w:sz w:val="20"/>
                <w:szCs w:val="20"/>
                <w:highlight w:val="none"/>
              </w:rPr>
              <w:t>承办</w:t>
            </w:r>
            <w:r>
              <w:rPr>
                <w:rFonts w:hint="eastAsia" w:eastAsia="仿宋_GB2312"/>
                <w:color w:val="000000"/>
                <w:kern w:val="0"/>
                <w:sz w:val="20"/>
                <w:szCs w:val="20"/>
                <w:highlight w:val="none"/>
                <w:lang w:bidi="ar"/>
              </w:rPr>
              <w:t>）</w:t>
            </w:r>
          </w:p>
        </w:tc>
        <w:tc>
          <w:tcPr>
            <w:tcW w:w="657" w:type="pct"/>
            <w:shd w:val="clear" w:color="auto" w:fill="FFFFFF"/>
            <w:vAlign w:val="center"/>
          </w:tcPr>
          <w:p w14:paraId="3DDD374F">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委托滨海新区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r>
              <w:rPr>
                <w:rFonts w:eastAsia="仿宋_GB2312"/>
                <w:color w:val="000000"/>
                <w:kern w:val="0"/>
                <w:sz w:val="20"/>
                <w:szCs w:val="20"/>
                <w:highlight w:val="none"/>
                <w:lang w:bidi="ar"/>
              </w:rPr>
              <w:t>实施</w:t>
            </w:r>
          </w:p>
        </w:tc>
        <w:tc>
          <w:tcPr>
            <w:tcW w:w="987" w:type="pct"/>
            <w:shd w:val="clear" w:color="auto" w:fill="FFFFFF"/>
            <w:vAlign w:val="center"/>
          </w:tcPr>
          <w:p w14:paraId="797C59AA">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高等学校和其他高等教育机构筹设审批</w:t>
            </w:r>
          </w:p>
        </w:tc>
        <w:tc>
          <w:tcPr>
            <w:tcW w:w="1025" w:type="pct"/>
            <w:shd w:val="clear" w:color="auto" w:fill="FFFFFF"/>
            <w:vAlign w:val="center"/>
          </w:tcPr>
          <w:p w14:paraId="5143D6D9">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有资产、资金投入的，需提交验资证明和资产评估证明</w:t>
            </w:r>
          </w:p>
        </w:tc>
        <w:tc>
          <w:tcPr>
            <w:tcW w:w="453" w:type="pct"/>
            <w:shd w:val="clear" w:color="auto" w:fill="FFFFFF"/>
            <w:vAlign w:val="center"/>
          </w:tcPr>
          <w:p w14:paraId="4CD9D181">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shd w:val="clear" w:color="auto" w:fill="FFFFFF"/>
            <w:vAlign w:val="center"/>
          </w:tcPr>
          <w:p w14:paraId="55A92FFF">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w:t>
            </w:r>
            <w:r>
              <w:rPr>
                <w:rFonts w:hint="eastAsia" w:ascii="Times New Roman" w:hAnsi="Times New Roman" w:eastAsia="仿宋_GB2312"/>
                <w:color w:val="000000"/>
                <w:kern w:val="0"/>
                <w:sz w:val="20"/>
                <w:szCs w:val="20"/>
                <w:highlight w:val="none"/>
                <w:lang w:eastAsia="zh-CN"/>
              </w:rPr>
              <w:t>中华人民共和国</w:t>
            </w:r>
            <w:r>
              <w:rPr>
                <w:rFonts w:ascii="Times New Roman" w:hAnsi="Times New Roman" w:eastAsia="仿宋_GB2312"/>
                <w:color w:val="000000"/>
                <w:kern w:val="0"/>
                <w:sz w:val="20"/>
                <w:szCs w:val="20"/>
                <w:highlight w:val="none"/>
              </w:rPr>
              <w:t>民办教育促进法》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13条</w:t>
            </w:r>
          </w:p>
        </w:tc>
      </w:tr>
      <w:tr w14:paraId="4D7B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6" w:type="pct"/>
            <w:vMerge w:val="restart"/>
            <w:vAlign w:val="center"/>
          </w:tcPr>
          <w:p w14:paraId="7C7B71C9">
            <w:pPr>
              <w:widowControl/>
              <w:jc w:val="center"/>
              <w:rPr>
                <w:rFonts w:hint="default" w:ascii="Times New Roman" w:hAnsi="Times New Roman" w:eastAsia="仿宋_GB2312"/>
                <w:color w:val="000000"/>
                <w:kern w:val="0"/>
                <w:sz w:val="20"/>
                <w:szCs w:val="20"/>
                <w:highlight w:val="none"/>
                <w:lang w:val="en-US" w:eastAsia="zh-CN"/>
              </w:rPr>
            </w:pPr>
            <w:r>
              <w:rPr>
                <w:rFonts w:hint="eastAsia" w:ascii="Times New Roman" w:hAnsi="Times New Roman" w:eastAsia="仿宋_GB2312"/>
                <w:color w:val="000000"/>
                <w:kern w:val="0"/>
                <w:sz w:val="20"/>
                <w:szCs w:val="20"/>
                <w:highlight w:val="none"/>
                <w:lang w:val="en-US" w:eastAsia="zh-CN"/>
              </w:rPr>
              <w:t>20</w:t>
            </w:r>
          </w:p>
        </w:tc>
        <w:tc>
          <w:tcPr>
            <w:tcW w:w="554" w:type="pct"/>
            <w:vMerge w:val="restart"/>
            <w:shd w:val="clear" w:color="auto" w:fill="FFFFFF"/>
            <w:vAlign w:val="center"/>
          </w:tcPr>
          <w:p w14:paraId="60E3271A">
            <w:pPr>
              <w:widowControl/>
              <w:jc w:val="center"/>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市政府（</w:t>
            </w:r>
            <w:r>
              <w:rPr>
                <w:rFonts w:ascii="Times New Roman" w:hAnsi="Times New Roman" w:eastAsia="仿宋_GB2312"/>
                <w:color w:val="000000"/>
                <w:kern w:val="0"/>
                <w:sz w:val="20"/>
                <w:szCs w:val="20"/>
                <w:highlight w:val="none"/>
              </w:rPr>
              <w:t>市教委</w:t>
            </w:r>
            <w:r>
              <w:rPr>
                <w:rFonts w:hint="eastAsia" w:ascii="Times New Roman" w:hAnsi="Times New Roman" w:eastAsia="仿宋_GB2312"/>
                <w:color w:val="000000"/>
                <w:kern w:val="0"/>
                <w:sz w:val="20"/>
                <w:szCs w:val="20"/>
                <w:highlight w:val="none"/>
              </w:rPr>
              <w:t>承办）</w:t>
            </w:r>
          </w:p>
        </w:tc>
        <w:tc>
          <w:tcPr>
            <w:tcW w:w="657" w:type="pct"/>
            <w:vMerge w:val="restart"/>
            <w:shd w:val="clear" w:color="auto" w:fill="FFFFFF"/>
            <w:vAlign w:val="center"/>
          </w:tcPr>
          <w:p w14:paraId="50BB9CC2">
            <w:pPr>
              <w:widowControl/>
              <w:spacing w:line="320" w:lineRule="exact"/>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委托滨海新区有关行政审批主管部门实施</w:t>
            </w:r>
          </w:p>
        </w:tc>
        <w:tc>
          <w:tcPr>
            <w:tcW w:w="987" w:type="pct"/>
            <w:vMerge w:val="restart"/>
            <w:shd w:val="clear" w:color="auto" w:fill="FFFFFF"/>
            <w:vAlign w:val="center"/>
          </w:tcPr>
          <w:p w14:paraId="0450E285">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高等学校和其他高等教育机构</w:t>
            </w:r>
            <w:r>
              <w:rPr>
                <w:rFonts w:ascii="Times New Roman" w:hAnsi="Times New Roman" w:eastAsia="仿宋_GB2312"/>
                <w:color w:val="000000"/>
                <w:kern w:val="0"/>
                <w:sz w:val="20"/>
                <w:szCs w:val="20"/>
                <w:highlight w:val="none"/>
              </w:rPr>
              <w:t>设置</w:t>
            </w:r>
            <w:r>
              <w:rPr>
                <w:rFonts w:hint="eastAsia" w:ascii="Times New Roman" w:hAnsi="Times New Roman" w:eastAsia="仿宋_GB2312"/>
                <w:color w:val="000000"/>
                <w:kern w:val="0"/>
                <w:sz w:val="20"/>
                <w:szCs w:val="20"/>
                <w:highlight w:val="none"/>
              </w:rPr>
              <w:t>审批</w:t>
            </w:r>
          </w:p>
        </w:tc>
        <w:tc>
          <w:tcPr>
            <w:tcW w:w="1025" w:type="pct"/>
            <w:shd w:val="clear" w:color="auto" w:fill="FFFFFF"/>
            <w:vAlign w:val="center"/>
          </w:tcPr>
          <w:p w14:paraId="4EE49A24">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有资产、资金投入的，需提交验资证明和资产评估证明</w:t>
            </w:r>
          </w:p>
        </w:tc>
        <w:tc>
          <w:tcPr>
            <w:tcW w:w="453" w:type="pct"/>
            <w:shd w:val="clear" w:color="auto" w:fill="FFFFFF"/>
            <w:vAlign w:val="center"/>
          </w:tcPr>
          <w:p w14:paraId="27CCC91B">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shd w:val="clear" w:color="auto" w:fill="FFFFFF"/>
            <w:vAlign w:val="center"/>
          </w:tcPr>
          <w:p w14:paraId="241639FA">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w:t>
            </w:r>
            <w:r>
              <w:rPr>
                <w:rFonts w:hint="eastAsia" w:ascii="Times New Roman" w:hAnsi="Times New Roman" w:eastAsia="仿宋_GB2312"/>
                <w:color w:val="000000"/>
                <w:kern w:val="0"/>
                <w:sz w:val="20"/>
                <w:szCs w:val="20"/>
                <w:highlight w:val="none"/>
                <w:lang w:eastAsia="zh-CN"/>
              </w:rPr>
              <w:t>中华人民共和国</w:t>
            </w:r>
            <w:r>
              <w:rPr>
                <w:rFonts w:ascii="Times New Roman" w:hAnsi="Times New Roman" w:eastAsia="仿宋_GB2312"/>
                <w:color w:val="000000"/>
                <w:kern w:val="0"/>
                <w:sz w:val="20"/>
                <w:szCs w:val="20"/>
                <w:highlight w:val="none"/>
              </w:rPr>
              <w:t>民办教育促进法》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13条、</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15条、</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16条</w:t>
            </w:r>
          </w:p>
        </w:tc>
      </w:tr>
      <w:tr w14:paraId="12A1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96" w:type="pct"/>
            <w:vMerge w:val="continue"/>
            <w:vAlign w:val="center"/>
          </w:tcPr>
          <w:p w14:paraId="30736AED">
            <w:pPr>
              <w:widowControl/>
              <w:jc w:val="center"/>
              <w:rPr>
                <w:rFonts w:ascii="Times New Roman" w:hAnsi="Times New Roman" w:eastAsia="仿宋_GB2312"/>
                <w:color w:val="000000"/>
                <w:kern w:val="0"/>
                <w:sz w:val="20"/>
                <w:szCs w:val="20"/>
                <w:highlight w:val="none"/>
              </w:rPr>
            </w:pPr>
          </w:p>
        </w:tc>
        <w:tc>
          <w:tcPr>
            <w:tcW w:w="554" w:type="pct"/>
            <w:vMerge w:val="continue"/>
            <w:shd w:val="clear" w:color="auto" w:fill="FFFFFF"/>
            <w:vAlign w:val="center"/>
          </w:tcPr>
          <w:p w14:paraId="0C501894">
            <w:pPr>
              <w:widowControl/>
              <w:jc w:val="center"/>
              <w:rPr>
                <w:rFonts w:ascii="Times New Roman" w:hAnsi="Times New Roman" w:eastAsia="仿宋_GB2312"/>
                <w:color w:val="000000"/>
                <w:kern w:val="0"/>
                <w:sz w:val="20"/>
                <w:szCs w:val="20"/>
                <w:highlight w:val="none"/>
              </w:rPr>
            </w:pPr>
          </w:p>
        </w:tc>
        <w:tc>
          <w:tcPr>
            <w:tcW w:w="657" w:type="pct"/>
            <w:vMerge w:val="continue"/>
            <w:shd w:val="clear" w:color="auto" w:fill="FFFFFF"/>
            <w:vAlign w:val="center"/>
          </w:tcPr>
          <w:p w14:paraId="7548DAA0">
            <w:pPr>
              <w:widowControl/>
              <w:spacing w:line="320" w:lineRule="exact"/>
              <w:rPr>
                <w:rFonts w:ascii="Times New Roman" w:hAnsi="Times New Roman" w:eastAsia="仿宋_GB2312"/>
                <w:color w:val="000000"/>
                <w:kern w:val="0"/>
                <w:sz w:val="20"/>
                <w:szCs w:val="20"/>
                <w:highlight w:val="none"/>
              </w:rPr>
            </w:pPr>
          </w:p>
        </w:tc>
        <w:tc>
          <w:tcPr>
            <w:tcW w:w="987" w:type="pct"/>
            <w:vMerge w:val="continue"/>
            <w:shd w:val="clear" w:color="auto" w:fill="FFFFFF"/>
            <w:vAlign w:val="center"/>
          </w:tcPr>
          <w:p w14:paraId="71A95C10">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4A6B3E54">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分立、合并、举办者或合作办学者变更、终止,需提供财务清算报告</w:t>
            </w:r>
          </w:p>
        </w:tc>
        <w:tc>
          <w:tcPr>
            <w:tcW w:w="453" w:type="pct"/>
            <w:shd w:val="clear" w:color="auto" w:fill="FFFFFF"/>
            <w:vAlign w:val="center"/>
          </w:tcPr>
          <w:p w14:paraId="3FBAED52">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shd w:val="clear" w:color="auto" w:fill="FFFFFF"/>
            <w:vAlign w:val="center"/>
          </w:tcPr>
          <w:p w14:paraId="5906496C">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w:t>
            </w:r>
            <w:r>
              <w:rPr>
                <w:rFonts w:hint="eastAsia" w:ascii="Times New Roman" w:hAnsi="Times New Roman" w:eastAsia="仿宋_GB2312"/>
                <w:color w:val="000000"/>
                <w:kern w:val="0"/>
                <w:sz w:val="20"/>
                <w:szCs w:val="20"/>
                <w:highlight w:val="none"/>
                <w:lang w:eastAsia="zh-CN"/>
              </w:rPr>
              <w:t>中华人民共和国</w:t>
            </w:r>
            <w:r>
              <w:rPr>
                <w:rFonts w:ascii="Times New Roman" w:hAnsi="Times New Roman" w:eastAsia="仿宋_GB2312"/>
                <w:color w:val="000000"/>
                <w:kern w:val="0"/>
                <w:sz w:val="20"/>
                <w:szCs w:val="20"/>
                <w:highlight w:val="none"/>
              </w:rPr>
              <w:t>民办教育促进法》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53条、</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54条、</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58条</w:t>
            </w:r>
          </w:p>
        </w:tc>
      </w:tr>
      <w:tr w14:paraId="790A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96" w:type="pct"/>
            <w:vMerge w:val="restart"/>
            <w:vAlign w:val="center"/>
          </w:tcPr>
          <w:p w14:paraId="164FA205">
            <w:pPr>
              <w:widowControl/>
              <w:jc w:val="center"/>
              <w:rPr>
                <w:rFonts w:hint="eastAsia" w:ascii="Times New Roman" w:hAnsi="Times New Roman" w:eastAsia="仿宋_GB2312"/>
                <w:color w:val="000000"/>
                <w:kern w:val="0"/>
                <w:sz w:val="20"/>
                <w:szCs w:val="20"/>
                <w:highlight w:val="none"/>
                <w:lang w:eastAsia="zh-CN"/>
              </w:rPr>
            </w:pPr>
            <w:r>
              <w:rPr>
                <w:rFonts w:ascii="Times New Roman" w:hAnsi="Times New Roman" w:eastAsia="仿宋_GB2312"/>
                <w:color w:val="000000"/>
                <w:kern w:val="0"/>
                <w:sz w:val="20"/>
                <w:szCs w:val="20"/>
                <w:highlight w:val="none"/>
              </w:rPr>
              <w:t>2</w:t>
            </w:r>
            <w:r>
              <w:rPr>
                <w:rFonts w:hint="eastAsia" w:ascii="Times New Roman" w:hAnsi="Times New Roman" w:eastAsia="仿宋_GB2312"/>
                <w:color w:val="000000"/>
                <w:kern w:val="0"/>
                <w:sz w:val="20"/>
                <w:szCs w:val="20"/>
                <w:highlight w:val="none"/>
                <w:lang w:val="en-US" w:eastAsia="zh-CN"/>
              </w:rPr>
              <w:t>1</w:t>
            </w:r>
          </w:p>
        </w:tc>
        <w:tc>
          <w:tcPr>
            <w:tcW w:w="554" w:type="pct"/>
            <w:vMerge w:val="restart"/>
            <w:shd w:val="clear" w:color="auto" w:fill="FFFFFF"/>
            <w:vAlign w:val="center"/>
          </w:tcPr>
          <w:p w14:paraId="6D051E0B">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市教委</w:t>
            </w:r>
          </w:p>
        </w:tc>
        <w:tc>
          <w:tcPr>
            <w:tcW w:w="657" w:type="pct"/>
            <w:vMerge w:val="restart"/>
            <w:shd w:val="clear" w:color="auto" w:fill="FFFFFF"/>
            <w:vAlign w:val="center"/>
          </w:tcPr>
          <w:p w14:paraId="47D676EF">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委托滨海新区</w:t>
            </w:r>
            <w:r>
              <w:rPr>
                <w:rFonts w:hint="eastAsia" w:ascii="Times New Roman" w:hAnsi="Times New Roman" w:eastAsia="仿宋_GB2312"/>
                <w:color w:val="000000"/>
                <w:kern w:val="0"/>
                <w:sz w:val="20"/>
                <w:szCs w:val="20"/>
                <w:highlight w:val="none"/>
              </w:rPr>
              <w:t>有关</w:t>
            </w:r>
            <w:r>
              <w:rPr>
                <w:rFonts w:ascii="Times New Roman" w:hAnsi="Times New Roman" w:eastAsia="仿宋_GB2312"/>
                <w:color w:val="000000"/>
                <w:kern w:val="0"/>
                <w:sz w:val="20"/>
                <w:szCs w:val="20"/>
                <w:highlight w:val="none"/>
              </w:rPr>
              <w:t>行政审批</w:t>
            </w:r>
            <w:r>
              <w:rPr>
                <w:rFonts w:hint="eastAsia" w:ascii="Times New Roman" w:hAnsi="Times New Roman" w:eastAsia="仿宋_GB2312"/>
                <w:color w:val="000000"/>
                <w:kern w:val="0"/>
                <w:sz w:val="20"/>
                <w:szCs w:val="20"/>
                <w:highlight w:val="none"/>
              </w:rPr>
              <w:t>主管部门</w:t>
            </w:r>
            <w:r>
              <w:rPr>
                <w:rFonts w:ascii="Times New Roman" w:hAnsi="Times New Roman" w:eastAsia="仿宋_GB2312"/>
                <w:color w:val="000000"/>
                <w:kern w:val="0"/>
                <w:sz w:val="20"/>
                <w:szCs w:val="20"/>
                <w:highlight w:val="none"/>
              </w:rPr>
              <w:t>实施</w:t>
            </w:r>
          </w:p>
        </w:tc>
        <w:tc>
          <w:tcPr>
            <w:tcW w:w="987" w:type="pct"/>
            <w:vMerge w:val="restart"/>
            <w:shd w:val="clear" w:color="auto" w:fill="FFFFFF"/>
            <w:vAlign w:val="center"/>
          </w:tcPr>
          <w:p w14:paraId="36C48F7F">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开办外籍人员子女学校审批</w:t>
            </w:r>
          </w:p>
        </w:tc>
        <w:tc>
          <w:tcPr>
            <w:tcW w:w="1025" w:type="pct"/>
            <w:shd w:val="clear" w:color="auto" w:fill="FFFFFF"/>
            <w:vAlign w:val="center"/>
          </w:tcPr>
          <w:p w14:paraId="71DD947B">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拟建学校经费的验资证明</w:t>
            </w:r>
          </w:p>
        </w:tc>
        <w:tc>
          <w:tcPr>
            <w:tcW w:w="453" w:type="pct"/>
            <w:shd w:val="clear" w:color="auto" w:fill="FFFFFF"/>
            <w:vAlign w:val="center"/>
          </w:tcPr>
          <w:p w14:paraId="44E208F3">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shd w:val="clear" w:color="auto" w:fill="FFFFFF"/>
            <w:vAlign w:val="center"/>
          </w:tcPr>
          <w:p w14:paraId="3FEDCD3D">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《国家教育委员会关于开办外籍人员子女学校的暂行管理办法》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5条</w:t>
            </w:r>
          </w:p>
        </w:tc>
      </w:tr>
      <w:tr w14:paraId="527A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6" w:type="pct"/>
            <w:vMerge w:val="continue"/>
            <w:vAlign w:val="center"/>
          </w:tcPr>
          <w:p w14:paraId="52D945A5">
            <w:pPr>
              <w:widowControl/>
              <w:jc w:val="center"/>
              <w:rPr>
                <w:rFonts w:ascii="Times New Roman" w:hAnsi="Times New Roman" w:eastAsia="仿宋_GB2312"/>
                <w:color w:val="000000"/>
                <w:kern w:val="0"/>
                <w:sz w:val="20"/>
                <w:szCs w:val="20"/>
                <w:highlight w:val="none"/>
              </w:rPr>
            </w:pPr>
          </w:p>
        </w:tc>
        <w:tc>
          <w:tcPr>
            <w:tcW w:w="554" w:type="pct"/>
            <w:vMerge w:val="continue"/>
            <w:vAlign w:val="center"/>
          </w:tcPr>
          <w:p w14:paraId="2D8C3893">
            <w:pPr>
              <w:widowControl/>
              <w:jc w:val="center"/>
              <w:rPr>
                <w:rFonts w:ascii="Times New Roman" w:hAnsi="Times New Roman" w:eastAsia="仿宋_GB2312"/>
                <w:color w:val="000000"/>
                <w:kern w:val="0"/>
                <w:sz w:val="20"/>
                <w:szCs w:val="20"/>
                <w:highlight w:val="none"/>
              </w:rPr>
            </w:pPr>
          </w:p>
        </w:tc>
        <w:tc>
          <w:tcPr>
            <w:tcW w:w="657" w:type="pct"/>
            <w:vMerge w:val="continue"/>
            <w:vAlign w:val="center"/>
          </w:tcPr>
          <w:p w14:paraId="2D868DF7">
            <w:pPr>
              <w:widowControl/>
              <w:spacing w:line="320" w:lineRule="exact"/>
              <w:rPr>
                <w:rFonts w:ascii="Times New Roman" w:hAnsi="Times New Roman" w:eastAsia="仿宋_GB2312"/>
                <w:color w:val="000000"/>
                <w:kern w:val="0"/>
                <w:sz w:val="20"/>
                <w:szCs w:val="20"/>
                <w:highlight w:val="none"/>
              </w:rPr>
            </w:pPr>
          </w:p>
        </w:tc>
        <w:tc>
          <w:tcPr>
            <w:tcW w:w="987" w:type="pct"/>
            <w:vMerge w:val="continue"/>
            <w:vAlign w:val="center"/>
          </w:tcPr>
          <w:p w14:paraId="7B9296CE">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7EE30C81">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变更举办者、终止，需提供财务清算报告</w:t>
            </w:r>
          </w:p>
        </w:tc>
        <w:tc>
          <w:tcPr>
            <w:tcW w:w="453" w:type="pct"/>
            <w:shd w:val="clear" w:color="auto" w:fill="FFFFFF"/>
            <w:vAlign w:val="center"/>
          </w:tcPr>
          <w:p w14:paraId="2C6ED7C8">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shd w:val="clear" w:color="auto" w:fill="FFFFFF"/>
            <w:vAlign w:val="center"/>
          </w:tcPr>
          <w:p w14:paraId="21CBCCF4">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《国家教育委员会关于开办外籍人员子女学校的暂行管理办法》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5条</w:t>
            </w:r>
          </w:p>
        </w:tc>
      </w:tr>
      <w:tr w14:paraId="7877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96" w:type="pct"/>
            <w:vMerge w:val="restart"/>
            <w:vAlign w:val="center"/>
          </w:tcPr>
          <w:p w14:paraId="517636BF">
            <w:pPr>
              <w:widowControl/>
              <w:jc w:val="center"/>
              <w:rPr>
                <w:rFonts w:hint="eastAsia" w:ascii="Times New Roman" w:hAnsi="Times New Roman" w:eastAsia="仿宋_GB2312"/>
                <w:color w:val="000000"/>
                <w:kern w:val="0"/>
                <w:sz w:val="20"/>
                <w:szCs w:val="20"/>
                <w:highlight w:val="none"/>
                <w:lang w:eastAsia="zh-CN"/>
              </w:rPr>
            </w:pPr>
            <w:r>
              <w:rPr>
                <w:rFonts w:ascii="Times New Roman" w:hAnsi="Times New Roman" w:eastAsia="仿宋_GB2312"/>
                <w:color w:val="000000"/>
                <w:kern w:val="0"/>
                <w:sz w:val="20"/>
                <w:szCs w:val="20"/>
                <w:highlight w:val="none"/>
              </w:rPr>
              <w:t>2</w:t>
            </w:r>
            <w:r>
              <w:rPr>
                <w:rFonts w:hint="eastAsia" w:ascii="Times New Roman" w:hAnsi="Times New Roman" w:eastAsia="仿宋_GB2312"/>
                <w:color w:val="000000"/>
                <w:kern w:val="0"/>
                <w:sz w:val="20"/>
                <w:szCs w:val="20"/>
                <w:highlight w:val="none"/>
                <w:lang w:val="en-US" w:eastAsia="zh-CN"/>
              </w:rPr>
              <w:t>2</w:t>
            </w:r>
          </w:p>
        </w:tc>
        <w:tc>
          <w:tcPr>
            <w:tcW w:w="554" w:type="pct"/>
            <w:vMerge w:val="restart"/>
            <w:shd w:val="clear" w:color="auto" w:fill="FFFFFF"/>
            <w:vAlign w:val="center"/>
          </w:tcPr>
          <w:p w14:paraId="521A0AAB">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市教委</w:t>
            </w:r>
          </w:p>
        </w:tc>
        <w:tc>
          <w:tcPr>
            <w:tcW w:w="657" w:type="pct"/>
            <w:vMerge w:val="restart"/>
            <w:shd w:val="clear" w:color="auto" w:fill="FFFFFF"/>
            <w:vAlign w:val="center"/>
          </w:tcPr>
          <w:p w14:paraId="042EA700">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委托滨海新区</w:t>
            </w:r>
            <w:r>
              <w:rPr>
                <w:rFonts w:hint="eastAsia" w:ascii="Times New Roman" w:hAnsi="Times New Roman" w:eastAsia="仿宋_GB2312"/>
                <w:color w:val="000000"/>
                <w:kern w:val="0"/>
                <w:sz w:val="20"/>
                <w:szCs w:val="20"/>
                <w:highlight w:val="none"/>
              </w:rPr>
              <w:t>有关</w:t>
            </w:r>
            <w:r>
              <w:rPr>
                <w:rFonts w:ascii="Times New Roman" w:hAnsi="Times New Roman" w:eastAsia="仿宋_GB2312"/>
                <w:color w:val="000000"/>
                <w:kern w:val="0"/>
                <w:sz w:val="20"/>
                <w:szCs w:val="20"/>
                <w:highlight w:val="none"/>
              </w:rPr>
              <w:t>行政审批</w:t>
            </w:r>
            <w:r>
              <w:rPr>
                <w:rFonts w:hint="eastAsia" w:ascii="Times New Roman" w:hAnsi="Times New Roman" w:eastAsia="仿宋_GB2312"/>
                <w:color w:val="000000"/>
                <w:kern w:val="0"/>
                <w:sz w:val="20"/>
                <w:szCs w:val="20"/>
                <w:highlight w:val="none"/>
              </w:rPr>
              <w:t>主管部门</w:t>
            </w:r>
            <w:r>
              <w:rPr>
                <w:rFonts w:ascii="Times New Roman" w:hAnsi="Times New Roman" w:eastAsia="仿宋_GB2312"/>
                <w:color w:val="000000"/>
                <w:kern w:val="0"/>
                <w:sz w:val="20"/>
                <w:szCs w:val="20"/>
                <w:highlight w:val="none"/>
              </w:rPr>
              <w:t>实施；各区</w:t>
            </w:r>
            <w:r>
              <w:rPr>
                <w:rFonts w:hint="eastAsia" w:ascii="Times New Roman" w:hAnsi="Times New Roman" w:eastAsia="仿宋_GB2312"/>
                <w:color w:val="000000"/>
                <w:kern w:val="0"/>
                <w:sz w:val="20"/>
                <w:szCs w:val="20"/>
                <w:highlight w:val="none"/>
              </w:rPr>
              <w:t>有关</w:t>
            </w:r>
            <w:r>
              <w:rPr>
                <w:rFonts w:ascii="Times New Roman" w:hAnsi="Times New Roman" w:eastAsia="仿宋_GB2312"/>
                <w:color w:val="000000"/>
                <w:kern w:val="0"/>
                <w:sz w:val="20"/>
                <w:szCs w:val="20"/>
                <w:highlight w:val="none"/>
              </w:rPr>
              <w:t>行政审批</w:t>
            </w:r>
            <w:r>
              <w:rPr>
                <w:rFonts w:hint="eastAsia" w:ascii="Times New Roman" w:hAnsi="Times New Roman" w:eastAsia="仿宋_GB2312"/>
                <w:color w:val="000000"/>
                <w:kern w:val="0"/>
                <w:sz w:val="20"/>
                <w:szCs w:val="20"/>
                <w:highlight w:val="none"/>
              </w:rPr>
              <w:t>主管部门</w:t>
            </w:r>
          </w:p>
        </w:tc>
        <w:tc>
          <w:tcPr>
            <w:tcW w:w="987" w:type="pct"/>
            <w:vMerge w:val="restart"/>
            <w:shd w:val="clear" w:color="auto" w:fill="FFFFFF"/>
            <w:vAlign w:val="center"/>
          </w:tcPr>
          <w:p w14:paraId="08BF8F14">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中等及以下学校和其他教育机构设置审批</w:t>
            </w:r>
          </w:p>
        </w:tc>
        <w:tc>
          <w:tcPr>
            <w:tcW w:w="1025" w:type="pct"/>
            <w:shd w:val="clear" w:color="auto" w:fill="FFFFFF"/>
            <w:vAlign w:val="center"/>
          </w:tcPr>
          <w:p w14:paraId="4B18EA98">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设立，需提供学校资产的有效证明文件（验资证明和资产评估证明）</w:t>
            </w:r>
          </w:p>
        </w:tc>
        <w:tc>
          <w:tcPr>
            <w:tcW w:w="453" w:type="pct"/>
            <w:shd w:val="clear" w:color="auto" w:fill="FFFFFF"/>
            <w:vAlign w:val="center"/>
          </w:tcPr>
          <w:p w14:paraId="5228D3E2">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shd w:val="clear" w:color="auto" w:fill="FFFFFF"/>
            <w:vAlign w:val="center"/>
          </w:tcPr>
          <w:p w14:paraId="40CB472E">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w:t>
            </w:r>
            <w:r>
              <w:rPr>
                <w:rFonts w:hint="eastAsia" w:ascii="Times New Roman" w:hAnsi="Times New Roman" w:eastAsia="仿宋_GB2312"/>
                <w:color w:val="000000"/>
                <w:kern w:val="0"/>
                <w:sz w:val="20"/>
                <w:szCs w:val="20"/>
                <w:highlight w:val="none"/>
                <w:lang w:eastAsia="zh-CN"/>
              </w:rPr>
              <w:t>中华人民共和国</w:t>
            </w:r>
            <w:r>
              <w:rPr>
                <w:rFonts w:ascii="Times New Roman" w:hAnsi="Times New Roman" w:eastAsia="仿宋_GB2312"/>
                <w:color w:val="000000"/>
                <w:kern w:val="0"/>
                <w:sz w:val="20"/>
                <w:szCs w:val="20"/>
                <w:highlight w:val="none"/>
              </w:rPr>
              <w:t>民办教育促进法》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13条、</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15条、</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16条</w:t>
            </w:r>
          </w:p>
        </w:tc>
      </w:tr>
      <w:tr w14:paraId="60E3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96" w:type="pct"/>
            <w:vMerge w:val="continue"/>
            <w:vAlign w:val="center"/>
          </w:tcPr>
          <w:p w14:paraId="61EFDB84">
            <w:pPr>
              <w:widowControl/>
              <w:jc w:val="center"/>
              <w:rPr>
                <w:rFonts w:ascii="Times New Roman" w:hAnsi="Times New Roman" w:eastAsia="仿宋_GB2312"/>
                <w:color w:val="000000"/>
                <w:kern w:val="0"/>
                <w:sz w:val="20"/>
                <w:szCs w:val="20"/>
                <w:highlight w:val="none"/>
              </w:rPr>
            </w:pPr>
          </w:p>
        </w:tc>
        <w:tc>
          <w:tcPr>
            <w:tcW w:w="554" w:type="pct"/>
            <w:vMerge w:val="continue"/>
            <w:shd w:val="clear" w:color="auto" w:fill="FFFFFF"/>
            <w:vAlign w:val="center"/>
          </w:tcPr>
          <w:p w14:paraId="7C1EABB8">
            <w:pPr>
              <w:widowControl/>
              <w:jc w:val="center"/>
              <w:rPr>
                <w:rFonts w:ascii="Times New Roman" w:hAnsi="Times New Roman" w:eastAsia="仿宋_GB2312"/>
                <w:color w:val="000000"/>
                <w:kern w:val="0"/>
                <w:sz w:val="20"/>
                <w:szCs w:val="20"/>
                <w:highlight w:val="none"/>
              </w:rPr>
            </w:pPr>
          </w:p>
        </w:tc>
        <w:tc>
          <w:tcPr>
            <w:tcW w:w="657" w:type="pct"/>
            <w:vMerge w:val="continue"/>
            <w:shd w:val="clear" w:color="auto" w:fill="FFFFFF"/>
            <w:vAlign w:val="center"/>
          </w:tcPr>
          <w:p w14:paraId="1B9DD801">
            <w:pPr>
              <w:widowControl/>
              <w:spacing w:line="320" w:lineRule="exact"/>
              <w:rPr>
                <w:rFonts w:ascii="Times New Roman" w:hAnsi="Times New Roman" w:eastAsia="仿宋_GB2312"/>
                <w:color w:val="000000"/>
                <w:kern w:val="0"/>
                <w:sz w:val="20"/>
                <w:szCs w:val="20"/>
                <w:highlight w:val="none"/>
              </w:rPr>
            </w:pPr>
          </w:p>
        </w:tc>
        <w:tc>
          <w:tcPr>
            <w:tcW w:w="987" w:type="pct"/>
            <w:vMerge w:val="continue"/>
            <w:shd w:val="clear" w:color="auto" w:fill="FFFFFF"/>
            <w:vAlign w:val="center"/>
          </w:tcPr>
          <w:p w14:paraId="73A99BB9">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174AF4E0">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分立、合并、举办者或合作办学者变更、终止，需提供财务清算报告</w:t>
            </w:r>
          </w:p>
        </w:tc>
        <w:tc>
          <w:tcPr>
            <w:tcW w:w="453" w:type="pct"/>
            <w:shd w:val="clear" w:color="auto" w:fill="FFFFFF"/>
            <w:vAlign w:val="center"/>
          </w:tcPr>
          <w:p w14:paraId="79BC5090">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shd w:val="clear" w:color="auto" w:fill="FFFFFF"/>
            <w:vAlign w:val="center"/>
          </w:tcPr>
          <w:p w14:paraId="39CAE069">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w:t>
            </w:r>
            <w:r>
              <w:rPr>
                <w:rFonts w:hint="eastAsia" w:ascii="Times New Roman" w:hAnsi="Times New Roman" w:eastAsia="仿宋_GB2312"/>
                <w:color w:val="000000"/>
                <w:kern w:val="0"/>
                <w:sz w:val="20"/>
                <w:szCs w:val="20"/>
                <w:highlight w:val="none"/>
                <w:lang w:eastAsia="zh-CN"/>
              </w:rPr>
              <w:t>中华人民共和国</w:t>
            </w:r>
            <w:r>
              <w:rPr>
                <w:rFonts w:ascii="Times New Roman" w:hAnsi="Times New Roman" w:eastAsia="仿宋_GB2312"/>
                <w:color w:val="000000"/>
                <w:kern w:val="0"/>
                <w:sz w:val="20"/>
                <w:szCs w:val="20"/>
                <w:highlight w:val="none"/>
              </w:rPr>
              <w:t>民办教育促进法》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53条、</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54条、</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58条</w:t>
            </w:r>
          </w:p>
        </w:tc>
      </w:tr>
      <w:tr w14:paraId="7E55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96" w:type="pct"/>
            <w:vAlign w:val="center"/>
          </w:tcPr>
          <w:p w14:paraId="5DF2AB81">
            <w:pPr>
              <w:widowControl/>
              <w:jc w:val="center"/>
              <w:rPr>
                <w:rFonts w:hint="eastAsia" w:ascii="Times New Roman" w:hAnsi="Times New Roman" w:eastAsia="仿宋_GB2312"/>
                <w:color w:val="000000"/>
                <w:kern w:val="0"/>
                <w:sz w:val="20"/>
                <w:szCs w:val="20"/>
                <w:highlight w:val="none"/>
                <w:lang w:eastAsia="zh-CN"/>
              </w:rPr>
            </w:pPr>
            <w:r>
              <w:rPr>
                <w:rFonts w:ascii="Times New Roman" w:hAnsi="Times New Roman" w:eastAsia="仿宋_GB2312"/>
                <w:color w:val="000000"/>
                <w:kern w:val="0"/>
                <w:sz w:val="20"/>
                <w:szCs w:val="20"/>
                <w:highlight w:val="none"/>
              </w:rPr>
              <w:t>2</w:t>
            </w:r>
            <w:r>
              <w:rPr>
                <w:rFonts w:hint="eastAsia" w:ascii="Times New Roman" w:hAnsi="Times New Roman" w:eastAsia="仿宋_GB2312"/>
                <w:color w:val="000000"/>
                <w:kern w:val="0"/>
                <w:sz w:val="20"/>
                <w:szCs w:val="20"/>
                <w:highlight w:val="none"/>
                <w:lang w:val="en-US" w:eastAsia="zh-CN"/>
              </w:rPr>
              <w:t>3</w:t>
            </w:r>
          </w:p>
        </w:tc>
        <w:tc>
          <w:tcPr>
            <w:tcW w:w="554" w:type="pct"/>
            <w:shd w:val="clear" w:color="auto" w:fill="FFFFFF"/>
            <w:vAlign w:val="center"/>
          </w:tcPr>
          <w:p w14:paraId="25717AFF">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市教委</w:t>
            </w:r>
          </w:p>
        </w:tc>
        <w:tc>
          <w:tcPr>
            <w:tcW w:w="657" w:type="pct"/>
            <w:shd w:val="clear" w:color="auto" w:fill="FFFFFF"/>
            <w:vAlign w:val="center"/>
          </w:tcPr>
          <w:p w14:paraId="4BA37B1A">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委托滨海新区</w:t>
            </w:r>
            <w:r>
              <w:rPr>
                <w:rFonts w:hint="eastAsia" w:ascii="Times New Roman" w:hAnsi="Times New Roman" w:eastAsia="仿宋_GB2312"/>
                <w:color w:val="000000"/>
                <w:kern w:val="0"/>
                <w:sz w:val="20"/>
                <w:szCs w:val="20"/>
                <w:highlight w:val="none"/>
              </w:rPr>
              <w:t>有关</w:t>
            </w:r>
            <w:r>
              <w:rPr>
                <w:rFonts w:ascii="Times New Roman" w:hAnsi="Times New Roman" w:eastAsia="仿宋_GB2312"/>
                <w:color w:val="000000"/>
                <w:kern w:val="0"/>
                <w:sz w:val="20"/>
                <w:szCs w:val="20"/>
                <w:highlight w:val="none"/>
              </w:rPr>
              <w:t>行政审批</w:t>
            </w:r>
            <w:r>
              <w:rPr>
                <w:rFonts w:hint="eastAsia" w:ascii="Times New Roman" w:hAnsi="Times New Roman" w:eastAsia="仿宋_GB2312"/>
                <w:color w:val="000000"/>
                <w:kern w:val="0"/>
                <w:sz w:val="20"/>
                <w:szCs w:val="20"/>
                <w:highlight w:val="none"/>
              </w:rPr>
              <w:t>主管部门</w:t>
            </w:r>
            <w:r>
              <w:rPr>
                <w:rFonts w:ascii="Times New Roman" w:hAnsi="Times New Roman" w:eastAsia="仿宋_GB2312"/>
                <w:color w:val="000000"/>
                <w:kern w:val="0"/>
                <w:sz w:val="20"/>
                <w:szCs w:val="20"/>
                <w:highlight w:val="none"/>
              </w:rPr>
              <w:t>实施；各区</w:t>
            </w:r>
            <w:r>
              <w:rPr>
                <w:rFonts w:hint="eastAsia" w:ascii="Times New Roman" w:hAnsi="Times New Roman" w:eastAsia="仿宋_GB2312"/>
                <w:color w:val="000000"/>
                <w:kern w:val="0"/>
                <w:sz w:val="20"/>
                <w:szCs w:val="20"/>
                <w:highlight w:val="none"/>
              </w:rPr>
              <w:t>有关</w:t>
            </w:r>
            <w:r>
              <w:rPr>
                <w:rFonts w:ascii="Times New Roman" w:hAnsi="Times New Roman" w:eastAsia="仿宋_GB2312"/>
                <w:color w:val="000000"/>
                <w:kern w:val="0"/>
                <w:sz w:val="20"/>
                <w:szCs w:val="20"/>
                <w:highlight w:val="none"/>
              </w:rPr>
              <w:t>行政审批</w:t>
            </w:r>
            <w:r>
              <w:rPr>
                <w:rFonts w:hint="eastAsia" w:ascii="Times New Roman" w:hAnsi="Times New Roman" w:eastAsia="仿宋_GB2312"/>
                <w:color w:val="000000"/>
                <w:kern w:val="0"/>
                <w:sz w:val="20"/>
                <w:szCs w:val="20"/>
                <w:highlight w:val="none"/>
              </w:rPr>
              <w:t>主管部门</w:t>
            </w:r>
          </w:p>
        </w:tc>
        <w:tc>
          <w:tcPr>
            <w:tcW w:w="987" w:type="pct"/>
            <w:shd w:val="clear" w:color="auto" w:fill="FFFFFF"/>
            <w:vAlign w:val="center"/>
          </w:tcPr>
          <w:p w14:paraId="3501A7B9">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民办、中外合作开办中等及以下学校和其他教育机构筹设审批</w:t>
            </w:r>
          </w:p>
        </w:tc>
        <w:tc>
          <w:tcPr>
            <w:tcW w:w="1025" w:type="pct"/>
            <w:shd w:val="clear" w:color="auto" w:fill="FFFFFF"/>
            <w:vAlign w:val="center"/>
          </w:tcPr>
          <w:p w14:paraId="5ADDCC93">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有资产、资金投入的，需提交验资证明和资产评估证明</w:t>
            </w:r>
          </w:p>
        </w:tc>
        <w:tc>
          <w:tcPr>
            <w:tcW w:w="453" w:type="pct"/>
            <w:shd w:val="clear" w:color="auto" w:fill="FFFFFF"/>
            <w:vAlign w:val="center"/>
          </w:tcPr>
          <w:p w14:paraId="6BCB327B">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会计师事务所</w:t>
            </w:r>
          </w:p>
        </w:tc>
        <w:tc>
          <w:tcPr>
            <w:tcW w:w="1124" w:type="pct"/>
            <w:shd w:val="clear" w:color="auto" w:fill="FFFFFF"/>
            <w:vAlign w:val="center"/>
          </w:tcPr>
          <w:p w14:paraId="63CC69DD">
            <w:pPr>
              <w:widowControl/>
              <w:rPr>
                <w:rFonts w:hint="default" w:ascii="Times New Roman" w:hAnsi="Times New Roman" w:eastAsia="仿宋_GB2312"/>
                <w:color w:val="000000"/>
                <w:kern w:val="0"/>
                <w:sz w:val="20"/>
                <w:szCs w:val="20"/>
                <w:highlight w:val="none"/>
                <w:lang w:val="en-US" w:eastAsia="zh-CN"/>
              </w:rPr>
            </w:pPr>
            <w:r>
              <w:rPr>
                <w:rFonts w:ascii="Times New Roman" w:hAnsi="Times New Roman" w:eastAsia="仿宋_GB2312"/>
                <w:color w:val="000000"/>
                <w:kern w:val="0"/>
                <w:sz w:val="20"/>
                <w:szCs w:val="20"/>
                <w:highlight w:val="none"/>
              </w:rPr>
              <w:t>《中外合作办学条例》</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14条</w:t>
            </w:r>
          </w:p>
        </w:tc>
      </w:tr>
      <w:tr w14:paraId="2351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96" w:type="pct"/>
            <w:vAlign w:val="center"/>
          </w:tcPr>
          <w:p w14:paraId="6DD39AF5">
            <w:pPr>
              <w:widowControl/>
              <w:jc w:val="center"/>
              <w:rPr>
                <w:rFonts w:hint="eastAsia"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2</w:t>
            </w:r>
            <w:r>
              <w:rPr>
                <w:rFonts w:hint="eastAsia" w:ascii="Times New Roman" w:hAnsi="Times New Roman" w:eastAsia="仿宋_GB2312"/>
                <w:color w:val="000000"/>
                <w:kern w:val="0"/>
                <w:sz w:val="20"/>
                <w:szCs w:val="20"/>
                <w:highlight w:val="none"/>
                <w:lang w:eastAsia="zh-CN"/>
              </w:rPr>
              <w:t>4</w:t>
            </w:r>
          </w:p>
        </w:tc>
        <w:tc>
          <w:tcPr>
            <w:tcW w:w="554" w:type="pct"/>
            <w:shd w:val="clear" w:color="auto" w:fill="FFFFFF"/>
            <w:vAlign w:val="center"/>
          </w:tcPr>
          <w:p w14:paraId="6E1D80EF">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市港航局</w:t>
            </w:r>
          </w:p>
        </w:tc>
        <w:tc>
          <w:tcPr>
            <w:tcW w:w="657" w:type="pct"/>
            <w:shd w:val="clear" w:color="auto" w:fill="FFFFFF"/>
            <w:vAlign w:val="center"/>
          </w:tcPr>
          <w:p w14:paraId="6838FE29">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不涉及</w:t>
            </w:r>
          </w:p>
        </w:tc>
        <w:tc>
          <w:tcPr>
            <w:tcW w:w="987" w:type="pct"/>
            <w:shd w:val="clear" w:color="auto" w:fill="FFFFFF"/>
            <w:vAlign w:val="center"/>
          </w:tcPr>
          <w:p w14:paraId="0DC02605">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港口经营许可</w:t>
            </w:r>
          </w:p>
        </w:tc>
        <w:tc>
          <w:tcPr>
            <w:tcW w:w="1025" w:type="pct"/>
            <w:shd w:val="clear" w:color="auto" w:fill="FFFFFF"/>
            <w:vAlign w:val="center"/>
          </w:tcPr>
          <w:p w14:paraId="4D80FBC1">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新建、改建、扩建储存、装卸危险货物港口设施的，提交安全设施验收合格证明材料；使用现有港口设施的，提交对现状的安全评价报告</w:t>
            </w:r>
          </w:p>
        </w:tc>
        <w:tc>
          <w:tcPr>
            <w:tcW w:w="453" w:type="pct"/>
            <w:shd w:val="clear" w:color="auto" w:fill="FFFFFF"/>
            <w:vAlign w:val="center"/>
          </w:tcPr>
          <w:p w14:paraId="62FB6E4D">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安全评价机构</w:t>
            </w:r>
          </w:p>
        </w:tc>
        <w:tc>
          <w:tcPr>
            <w:tcW w:w="1124" w:type="pct"/>
            <w:shd w:val="clear" w:color="auto" w:fill="FFFFFF"/>
            <w:vAlign w:val="center"/>
          </w:tcPr>
          <w:p w14:paraId="5C48EE97">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《港口危险货物安全管理规定》</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22</w:t>
            </w:r>
            <w:r>
              <w:rPr>
                <w:rFonts w:hint="eastAsia" w:ascii="Times New Roman" w:hAnsi="Times New Roman" w:eastAsia="仿宋_GB2312"/>
                <w:color w:val="000000"/>
                <w:kern w:val="0"/>
                <w:sz w:val="20"/>
                <w:szCs w:val="20"/>
                <w:highlight w:val="none"/>
                <w:lang w:eastAsia="zh-CN"/>
              </w:rPr>
              <w:t>条</w:t>
            </w:r>
          </w:p>
        </w:tc>
      </w:tr>
      <w:tr w14:paraId="67F6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96" w:type="pct"/>
            <w:vAlign w:val="center"/>
          </w:tcPr>
          <w:p w14:paraId="0C6B0B83">
            <w:pPr>
              <w:widowControl/>
              <w:jc w:val="center"/>
              <w:rPr>
                <w:rFonts w:hint="eastAsia"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2</w:t>
            </w:r>
            <w:r>
              <w:rPr>
                <w:rFonts w:hint="eastAsia" w:ascii="Times New Roman" w:hAnsi="Times New Roman" w:eastAsia="仿宋_GB2312"/>
                <w:color w:val="000000"/>
                <w:kern w:val="0"/>
                <w:sz w:val="20"/>
                <w:szCs w:val="20"/>
                <w:highlight w:val="none"/>
                <w:lang w:eastAsia="zh-CN"/>
              </w:rPr>
              <w:t>5</w:t>
            </w:r>
          </w:p>
        </w:tc>
        <w:tc>
          <w:tcPr>
            <w:tcW w:w="554" w:type="pct"/>
            <w:shd w:val="clear" w:color="auto" w:fill="FFFFFF"/>
            <w:vAlign w:val="center"/>
          </w:tcPr>
          <w:p w14:paraId="435EF411">
            <w:pPr>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市港航局</w:t>
            </w:r>
          </w:p>
        </w:tc>
        <w:tc>
          <w:tcPr>
            <w:tcW w:w="657" w:type="pct"/>
            <w:shd w:val="clear" w:color="auto" w:fill="FFFFFF"/>
            <w:vAlign w:val="center"/>
          </w:tcPr>
          <w:p w14:paraId="7D0F1FB4">
            <w:pPr>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不涉及</w:t>
            </w:r>
          </w:p>
        </w:tc>
        <w:tc>
          <w:tcPr>
            <w:tcW w:w="987" w:type="pct"/>
            <w:shd w:val="clear" w:color="auto" w:fill="FFFFFF"/>
            <w:vAlign w:val="center"/>
          </w:tcPr>
          <w:p w14:paraId="5CCB7694">
            <w:pPr>
              <w:widowControl/>
              <w:rPr>
                <w:rFonts w:ascii="Times New Roman" w:hAnsi="Times New Roman" w:eastAsia="仿宋_GB2312"/>
                <w:kern w:val="0"/>
                <w:sz w:val="20"/>
                <w:szCs w:val="20"/>
                <w:highlight w:val="none"/>
              </w:rPr>
            </w:pPr>
            <w:r>
              <w:rPr>
                <w:rFonts w:ascii="Times New Roman" w:hAnsi="Times New Roman" w:eastAsia="仿宋_GB2312"/>
                <w:color w:val="000000"/>
                <w:kern w:val="0"/>
                <w:sz w:val="20"/>
                <w:szCs w:val="20"/>
                <w:highlight w:val="none"/>
                <w:lang w:bidi="ar"/>
              </w:rPr>
              <w:t>危险货物港口建设项目安全条件审查</w:t>
            </w:r>
          </w:p>
        </w:tc>
        <w:tc>
          <w:tcPr>
            <w:tcW w:w="1025" w:type="pct"/>
            <w:shd w:val="clear" w:color="auto" w:fill="FFFFFF"/>
            <w:vAlign w:val="center"/>
          </w:tcPr>
          <w:p w14:paraId="1CB914C6">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危险货物港口建设项目安全预评价报告</w:t>
            </w:r>
          </w:p>
        </w:tc>
        <w:tc>
          <w:tcPr>
            <w:tcW w:w="453" w:type="pct"/>
            <w:shd w:val="clear" w:color="auto" w:fill="FFFFFF"/>
            <w:vAlign w:val="center"/>
          </w:tcPr>
          <w:p w14:paraId="24BF12A7">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124" w:type="pct"/>
            <w:shd w:val="clear" w:color="auto" w:fill="FFFFFF"/>
            <w:vAlign w:val="center"/>
          </w:tcPr>
          <w:p w14:paraId="73C4094E">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《港口危险货物安全管理规定》</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5</w:t>
            </w:r>
            <w:r>
              <w:rPr>
                <w:rFonts w:hint="eastAsia" w:ascii="Times New Roman" w:hAnsi="Times New Roman" w:eastAsia="仿宋_GB2312"/>
                <w:color w:val="000000"/>
                <w:kern w:val="0"/>
                <w:sz w:val="20"/>
                <w:szCs w:val="20"/>
                <w:highlight w:val="none"/>
                <w:lang w:eastAsia="zh-CN"/>
              </w:rPr>
              <w:t>条、第</w:t>
            </w:r>
            <w:r>
              <w:rPr>
                <w:rFonts w:hint="eastAsia" w:ascii="Times New Roman" w:hAnsi="Times New Roman" w:eastAsia="仿宋_GB2312"/>
                <w:color w:val="000000"/>
                <w:kern w:val="0"/>
                <w:sz w:val="20"/>
                <w:szCs w:val="20"/>
                <w:highlight w:val="none"/>
                <w:lang w:val="en-US" w:eastAsia="zh-CN"/>
              </w:rPr>
              <w:t>6</w:t>
            </w:r>
            <w:r>
              <w:rPr>
                <w:rFonts w:hint="eastAsia" w:ascii="Times New Roman" w:hAnsi="Times New Roman" w:eastAsia="仿宋_GB2312"/>
                <w:color w:val="000000"/>
                <w:kern w:val="0"/>
                <w:sz w:val="20"/>
                <w:szCs w:val="20"/>
                <w:highlight w:val="none"/>
                <w:lang w:eastAsia="zh-CN"/>
              </w:rPr>
              <w:t>条</w:t>
            </w:r>
          </w:p>
        </w:tc>
      </w:tr>
      <w:tr w14:paraId="41D3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96" w:type="pct"/>
            <w:vAlign w:val="center"/>
          </w:tcPr>
          <w:p w14:paraId="5765B3A3">
            <w:pPr>
              <w:widowControl/>
              <w:jc w:val="center"/>
              <w:rPr>
                <w:rFonts w:hint="eastAsia"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2</w:t>
            </w:r>
            <w:r>
              <w:rPr>
                <w:rFonts w:hint="eastAsia" w:ascii="Times New Roman" w:hAnsi="Times New Roman" w:eastAsia="仿宋_GB2312"/>
                <w:color w:val="000000"/>
                <w:kern w:val="0"/>
                <w:sz w:val="20"/>
                <w:szCs w:val="20"/>
                <w:highlight w:val="none"/>
                <w:lang w:eastAsia="zh-CN"/>
              </w:rPr>
              <w:t>6</w:t>
            </w:r>
          </w:p>
        </w:tc>
        <w:tc>
          <w:tcPr>
            <w:tcW w:w="554" w:type="pct"/>
            <w:shd w:val="clear" w:color="auto" w:fill="FFFFFF"/>
            <w:vAlign w:val="center"/>
          </w:tcPr>
          <w:p w14:paraId="421C47EA">
            <w:pPr>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57" w:type="pct"/>
            <w:shd w:val="clear" w:color="auto" w:fill="FFFFFF"/>
            <w:vAlign w:val="center"/>
          </w:tcPr>
          <w:p w14:paraId="676169A8">
            <w:pPr>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p>
        </w:tc>
        <w:tc>
          <w:tcPr>
            <w:tcW w:w="987" w:type="pct"/>
            <w:shd w:val="clear" w:color="auto" w:fill="FFFFFF"/>
            <w:vAlign w:val="center"/>
          </w:tcPr>
          <w:p w14:paraId="346737C1">
            <w:pPr>
              <w:widowControl/>
              <w:rPr>
                <w:rFonts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生产、储存危险化学品建设项目安全</w:t>
            </w:r>
            <w:r>
              <w:rPr>
                <w:rFonts w:ascii="Times New Roman" w:hAnsi="Times New Roman" w:eastAsia="仿宋_GB2312"/>
                <w:kern w:val="0"/>
                <w:sz w:val="20"/>
                <w:szCs w:val="20"/>
                <w:highlight w:val="none"/>
              </w:rPr>
              <w:t>条件</w:t>
            </w:r>
            <w:r>
              <w:rPr>
                <w:rFonts w:hint="eastAsia" w:ascii="Times New Roman" w:hAnsi="Times New Roman" w:eastAsia="仿宋_GB2312"/>
                <w:kern w:val="0"/>
                <w:sz w:val="20"/>
                <w:szCs w:val="20"/>
                <w:highlight w:val="none"/>
              </w:rPr>
              <w:t>审查</w:t>
            </w:r>
          </w:p>
        </w:tc>
        <w:tc>
          <w:tcPr>
            <w:tcW w:w="1025" w:type="pct"/>
            <w:shd w:val="clear" w:color="auto" w:fill="FFFFFF"/>
            <w:vAlign w:val="center"/>
          </w:tcPr>
          <w:p w14:paraId="64A6D1E7">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安全评价报告</w:t>
            </w:r>
          </w:p>
        </w:tc>
        <w:tc>
          <w:tcPr>
            <w:tcW w:w="453" w:type="pct"/>
            <w:shd w:val="clear" w:color="auto" w:fill="FFFFFF"/>
            <w:vAlign w:val="center"/>
          </w:tcPr>
          <w:p w14:paraId="45B80811">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124" w:type="pct"/>
            <w:shd w:val="clear" w:color="auto" w:fill="FFFFFF"/>
            <w:vAlign w:val="center"/>
          </w:tcPr>
          <w:p w14:paraId="10047419">
            <w:pPr>
              <w:widowControl/>
              <w:rPr>
                <w:rFonts w:hint="eastAsia" w:ascii="Times New Roman" w:hAnsi="Times New Roman" w:eastAsia="仿宋_GB2312"/>
                <w:color w:val="000000"/>
                <w:kern w:val="0"/>
                <w:sz w:val="20"/>
                <w:szCs w:val="20"/>
                <w:highlight w:val="none"/>
                <w:lang w:val="en" w:eastAsia="zh-CN"/>
              </w:rPr>
            </w:pPr>
            <w:r>
              <w:rPr>
                <w:rFonts w:ascii="Times New Roman" w:hAnsi="Times New Roman" w:eastAsia="仿宋_GB2312"/>
                <w:color w:val="000000"/>
                <w:kern w:val="0"/>
                <w:sz w:val="20"/>
                <w:szCs w:val="20"/>
                <w:highlight w:val="none"/>
              </w:rPr>
              <w:t>《危险化学品建设项目安全监督管理办法》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10</w:t>
            </w:r>
            <w:r>
              <w:rPr>
                <w:rFonts w:hint="eastAsia" w:ascii="Times New Roman" w:hAnsi="Times New Roman" w:eastAsia="仿宋_GB2312"/>
                <w:color w:val="000000"/>
                <w:kern w:val="0"/>
                <w:sz w:val="20"/>
                <w:szCs w:val="20"/>
                <w:highlight w:val="none"/>
                <w:lang w:eastAsia="zh-CN"/>
              </w:rPr>
              <w:t>条</w:t>
            </w:r>
          </w:p>
        </w:tc>
      </w:tr>
      <w:tr w14:paraId="4557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6" w:type="pct"/>
            <w:vAlign w:val="center"/>
          </w:tcPr>
          <w:p w14:paraId="3E3844E4">
            <w:pPr>
              <w:widowControl/>
              <w:jc w:val="center"/>
              <w:rPr>
                <w:rFonts w:hint="eastAsia"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2</w:t>
            </w:r>
            <w:r>
              <w:rPr>
                <w:rFonts w:hint="eastAsia" w:ascii="Times New Roman" w:hAnsi="Times New Roman" w:eastAsia="仿宋_GB2312"/>
                <w:color w:val="000000"/>
                <w:kern w:val="0"/>
                <w:sz w:val="20"/>
                <w:szCs w:val="20"/>
                <w:highlight w:val="none"/>
                <w:lang w:eastAsia="zh-CN"/>
              </w:rPr>
              <w:t>7</w:t>
            </w:r>
          </w:p>
        </w:tc>
        <w:tc>
          <w:tcPr>
            <w:tcW w:w="554" w:type="pct"/>
            <w:shd w:val="clear" w:color="auto" w:fill="FFFFFF"/>
            <w:vAlign w:val="center"/>
          </w:tcPr>
          <w:p w14:paraId="0E4E208F">
            <w:pPr>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57" w:type="pct"/>
            <w:shd w:val="clear" w:color="auto" w:fill="FFFFFF"/>
            <w:vAlign w:val="center"/>
          </w:tcPr>
          <w:p w14:paraId="49DAF581">
            <w:pPr>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p>
        </w:tc>
        <w:tc>
          <w:tcPr>
            <w:tcW w:w="987" w:type="pct"/>
            <w:shd w:val="clear" w:color="auto" w:fill="FFFFFF"/>
            <w:vAlign w:val="center"/>
          </w:tcPr>
          <w:p w14:paraId="30460EF7">
            <w:pPr>
              <w:widowControl/>
              <w:rPr>
                <w:rFonts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生产、储存危险化学品建设项目安全设施设计审查</w:t>
            </w:r>
          </w:p>
        </w:tc>
        <w:tc>
          <w:tcPr>
            <w:tcW w:w="1025" w:type="pct"/>
            <w:shd w:val="clear" w:color="auto" w:fill="FFFFFF"/>
            <w:vAlign w:val="center"/>
          </w:tcPr>
          <w:p w14:paraId="392157E2">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危险化学品建设项目安全设施设计专篇</w:t>
            </w:r>
          </w:p>
        </w:tc>
        <w:tc>
          <w:tcPr>
            <w:tcW w:w="453" w:type="pct"/>
            <w:shd w:val="clear" w:color="auto" w:fill="FFFFFF"/>
            <w:vAlign w:val="center"/>
          </w:tcPr>
          <w:p w14:paraId="1232E295">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设计单位</w:t>
            </w:r>
          </w:p>
        </w:tc>
        <w:tc>
          <w:tcPr>
            <w:tcW w:w="1124" w:type="pct"/>
            <w:shd w:val="clear" w:color="auto" w:fill="FFFFFF"/>
            <w:vAlign w:val="center"/>
          </w:tcPr>
          <w:p w14:paraId="14464C68">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《危险化学品建设项目安全监督管理办法》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16</w:t>
            </w:r>
            <w:r>
              <w:rPr>
                <w:rFonts w:hint="eastAsia" w:ascii="Times New Roman" w:hAnsi="Times New Roman" w:eastAsia="仿宋_GB2312"/>
                <w:color w:val="000000"/>
                <w:kern w:val="0"/>
                <w:sz w:val="20"/>
                <w:szCs w:val="20"/>
                <w:highlight w:val="none"/>
                <w:lang w:eastAsia="zh-CN"/>
              </w:rPr>
              <w:t>条</w:t>
            </w:r>
          </w:p>
        </w:tc>
      </w:tr>
      <w:tr w14:paraId="4430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96" w:type="pct"/>
            <w:vMerge w:val="restart"/>
            <w:vAlign w:val="center"/>
          </w:tcPr>
          <w:p w14:paraId="00E07AF3">
            <w:pPr>
              <w:widowControl/>
              <w:jc w:val="center"/>
              <w:rPr>
                <w:rFonts w:hint="eastAsia"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2</w:t>
            </w:r>
            <w:r>
              <w:rPr>
                <w:rFonts w:hint="eastAsia" w:ascii="Times New Roman" w:hAnsi="Times New Roman" w:eastAsia="仿宋_GB2312"/>
                <w:color w:val="000000"/>
                <w:kern w:val="0"/>
                <w:sz w:val="20"/>
                <w:szCs w:val="20"/>
                <w:highlight w:val="none"/>
                <w:lang w:eastAsia="zh-CN"/>
              </w:rPr>
              <w:t>8</w:t>
            </w:r>
          </w:p>
        </w:tc>
        <w:tc>
          <w:tcPr>
            <w:tcW w:w="554" w:type="pct"/>
            <w:vMerge w:val="restart"/>
            <w:shd w:val="clear" w:color="auto" w:fill="FFFFFF"/>
            <w:vAlign w:val="center"/>
          </w:tcPr>
          <w:p w14:paraId="24A9D5FB">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57" w:type="pct"/>
            <w:vMerge w:val="restart"/>
            <w:shd w:val="clear" w:color="auto" w:fill="FFFFFF"/>
            <w:vAlign w:val="center"/>
          </w:tcPr>
          <w:p w14:paraId="2299D29D">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p>
        </w:tc>
        <w:tc>
          <w:tcPr>
            <w:tcW w:w="987" w:type="pct"/>
            <w:vMerge w:val="restart"/>
            <w:shd w:val="clear" w:color="auto" w:fill="FFFFFF"/>
            <w:vAlign w:val="center"/>
          </w:tcPr>
          <w:p w14:paraId="6BD1ED91">
            <w:pPr>
              <w:widowControl/>
              <w:rPr>
                <w:rFonts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金属冶炼建设项目安全设施设计审查</w:t>
            </w:r>
          </w:p>
        </w:tc>
        <w:tc>
          <w:tcPr>
            <w:tcW w:w="1025" w:type="pct"/>
            <w:shd w:val="clear" w:color="auto" w:fill="FFFFFF"/>
            <w:vAlign w:val="center"/>
          </w:tcPr>
          <w:p w14:paraId="13A55BC0">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金属冶炼建设项目安全设施设计专篇</w:t>
            </w:r>
          </w:p>
        </w:tc>
        <w:tc>
          <w:tcPr>
            <w:tcW w:w="453" w:type="pct"/>
            <w:shd w:val="clear" w:color="auto" w:fill="FFFFFF"/>
            <w:vAlign w:val="center"/>
          </w:tcPr>
          <w:p w14:paraId="77798EAF">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设计单位</w:t>
            </w:r>
          </w:p>
        </w:tc>
        <w:tc>
          <w:tcPr>
            <w:tcW w:w="1124" w:type="pct"/>
            <w:shd w:val="clear" w:color="auto" w:fill="FFFFFF"/>
            <w:vAlign w:val="center"/>
          </w:tcPr>
          <w:p w14:paraId="54BE067C">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《建设项目安全设施</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三同时</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监督管理暂行办法》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10</w:t>
            </w:r>
            <w:r>
              <w:rPr>
                <w:rFonts w:hint="eastAsia" w:ascii="Times New Roman" w:hAnsi="Times New Roman" w:eastAsia="仿宋_GB2312"/>
                <w:color w:val="000000"/>
                <w:kern w:val="0"/>
                <w:sz w:val="20"/>
                <w:szCs w:val="20"/>
                <w:highlight w:val="none"/>
                <w:lang w:eastAsia="zh-CN"/>
              </w:rPr>
              <w:t>条</w:t>
            </w:r>
          </w:p>
        </w:tc>
      </w:tr>
      <w:tr w14:paraId="3313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96" w:type="pct"/>
            <w:vMerge w:val="continue"/>
            <w:vAlign w:val="center"/>
          </w:tcPr>
          <w:p w14:paraId="5189E18B">
            <w:pPr>
              <w:widowControl/>
              <w:jc w:val="center"/>
              <w:rPr>
                <w:rFonts w:ascii="Times New Roman" w:hAnsi="Times New Roman" w:eastAsia="仿宋_GB2312"/>
                <w:color w:val="000000"/>
                <w:kern w:val="0"/>
                <w:sz w:val="20"/>
                <w:szCs w:val="20"/>
                <w:highlight w:val="none"/>
              </w:rPr>
            </w:pPr>
          </w:p>
        </w:tc>
        <w:tc>
          <w:tcPr>
            <w:tcW w:w="554" w:type="pct"/>
            <w:vMerge w:val="continue"/>
            <w:shd w:val="clear" w:color="auto" w:fill="FFFFFF"/>
            <w:vAlign w:val="center"/>
          </w:tcPr>
          <w:p w14:paraId="7795891C">
            <w:pPr>
              <w:widowControl/>
              <w:jc w:val="center"/>
              <w:rPr>
                <w:rFonts w:ascii="Times New Roman" w:hAnsi="Times New Roman" w:eastAsia="仿宋_GB2312"/>
                <w:color w:val="000000"/>
                <w:kern w:val="0"/>
                <w:sz w:val="20"/>
                <w:szCs w:val="20"/>
                <w:highlight w:val="none"/>
              </w:rPr>
            </w:pPr>
          </w:p>
        </w:tc>
        <w:tc>
          <w:tcPr>
            <w:tcW w:w="657" w:type="pct"/>
            <w:vMerge w:val="continue"/>
            <w:shd w:val="clear" w:color="auto" w:fill="FFFFFF"/>
            <w:vAlign w:val="center"/>
          </w:tcPr>
          <w:p w14:paraId="73D108A2">
            <w:pPr>
              <w:widowControl/>
              <w:spacing w:line="320" w:lineRule="exact"/>
              <w:rPr>
                <w:rFonts w:ascii="Times New Roman" w:hAnsi="Times New Roman" w:eastAsia="仿宋_GB2312"/>
                <w:color w:val="000000"/>
                <w:kern w:val="0"/>
                <w:sz w:val="20"/>
                <w:szCs w:val="20"/>
                <w:highlight w:val="none"/>
              </w:rPr>
            </w:pPr>
          </w:p>
        </w:tc>
        <w:tc>
          <w:tcPr>
            <w:tcW w:w="987" w:type="pct"/>
            <w:vMerge w:val="continue"/>
            <w:shd w:val="clear" w:color="auto" w:fill="FFFFFF"/>
            <w:vAlign w:val="center"/>
          </w:tcPr>
          <w:p w14:paraId="5AC2EB9D">
            <w:pPr>
              <w:widowControl/>
              <w:rPr>
                <w:rFonts w:ascii="Times New Roman" w:hAnsi="Times New Roman" w:eastAsia="仿宋_GB2312"/>
                <w:kern w:val="0"/>
                <w:sz w:val="20"/>
                <w:szCs w:val="20"/>
                <w:highlight w:val="none"/>
              </w:rPr>
            </w:pPr>
          </w:p>
        </w:tc>
        <w:tc>
          <w:tcPr>
            <w:tcW w:w="1025" w:type="pct"/>
            <w:shd w:val="clear" w:color="auto" w:fill="FFFFFF"/>
            <w:vAlign w:val="center"/>
          </w:tcPr>
          <w:p w14:paraId="31E62024">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金属冶炼建设项目安全预评价报告</w:t>
            </w:r>
          </w:p>
        </w:tc>
        <w:tc>
          <w:tcPr>
            <w:tcW w:w="453" w:type="pct"/>
            <w:shd w:val="clear" w:color="auto" w:fill="FFFFFF"/>
            <w:vAlign w:val="center"/>
          </w:tcPr>
          <w:p w14:paraId="6424A7E4">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124" w:type="pct"/>
            <w:shd w:val="clear" w:color="auto" w:fill="FFFFFF"/>
            <w:vAlign w:val="center"/>
          </w:tcPr>
          <w:p w14:paraId="26B3BE9B">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《建设项目安全设施</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三同时</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监督管理暂行办法》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8</w:t>
            </w:r>
            <w:r>
              <w:rPr>
                <w:rFonts w:hint="eastAsia" w:ascii="Times New Roman" w:hAnsi="Times New Roman" w:eastAsia="仿宋_GB2312"/>
                <w:color w:val="000000"/>
                <w:kern w:val="0"/>
                <w:sz w:val="20"/>
                <w:szCs w:val="20"/>
                <w:highlight w:val="none"/>
                <w:lang w:eastAsia="zh-CN"/>
              </w:rPr>
              <w:t>条</w:t>
            </w:r>
          </w:p>
        </w:tc>
      </w:tr>
      <w:tr w14:paraId="26C7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6" w:type="pct"/>
            <w:vMerge w:val="restart"/>
            <w:vAlign w:val="center"/>
          </w:tcPr>
          <w:p w14:paraId="1881E623">
            <w:pPr>
              <w:widowControl/>
              <w:jc w:val="center"/>
              <w:rPr>
                <w:rFonts w:hint="eastAsia"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2</w:t>
            </w:r>
            <w:r>
              <w:rPr>
                <w:rFonts w:hint="eastAsia" w:ascii="Times New Roman" w:hAnsi="Times New Roman" w:eastAsia="仿宋_GB2312"/>
                <w:color w:val="000000"/>
                <w:kern w:val="0"/>
                <w:sz w:val="20"/>
                <w:szCs w:val="20"/>
                <w:highlight w:val="none"/>
                <w:lang w:eastAsia="zh-CN"/>
              </w:rPr>
              <w:t>9</w:t>
            </w:r>
          </w:p>
        </w:tc>
        <w:tc>
          <w:tcPr>
            <w:tcW w:w="554" w:type="pct"/>
            <w:vMerge w:val="restart"/>
            <w:shd w:val="clear" w:color="auto" w:fill="FFFFFF"/>
            <w:vAlign w:val="center"/>
          </w:tcPr>
          <w:p w14:paraId="6C016CC4">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57" w:type="pct"/>
            <w:vMerge w:val="restart"/>
            <w:shd w:val="clear" w:color="auto" w:fill="FFFFFF"/>
            <w:vAlign w:val="center"/>
          </w:tcPr>
          <w:p w14:paraId="3B4B3DE8">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p>
        </w:tc>
        <w:tc>
          <w:tcPr>
            <w:tcW w:w="987" w:type="pct"/>
            <w:vMerge w:val="restart"/>
            <w:shd w:val="clear" w:color="auto" w:fill="FFFFFF"/>
            <w:vAlign w:val="center"/>
          </w:tcPr>
          <w:p w14:paraId="4A6217B4">
            <w:pPr>
              <w:widowControl/>
              <w:rPr>
                <w:rFonts w:ascii="Times New Roman" w:hAnsi="Times New Roman" w:eastAsia="仿宋_GB2312"/>
                <w:kern w:val="0"/>
                <w:sz w:val="20"/>
                <w:szCs w:val="20"/>
                <w:highlight w:val="none"/>
              </w:rPr>
            </w:pPr>
            <w:r>
              <w:rPr>
                <w:rFonts w:hint="eastAsia" w:ascii="Times New Roman" w:hAnsi="Times New Roman" w:eastAsia="仿宋_GB2312"/>
                <w:kern w:val="0"/>
                <w:sz w:val="20"/>
                <w:szCs w:val="20"/>
                <w:highlight w:val="none"/>
              </w:rPr>
              <w:t>矿山建设项目安全设施设计审查</w:t>
            </w:r>
          </w:p>
        </w:tc>
        <w:tc>
          <w:tcPr>
            <w:tcW w:w="1025" w:type="pct"/>
            <w:shd w:val="clear" w:color="auto" w:fill="FFFFFF"/>
            <w:vAlign w:val="center"/>
          </w:tcPr>
          <w:p w14:paraId="536E9D7B">
            <w:pPr>
              <w:widowControl/>
              <w:spacing w:line="320" w:lineRule="exact"/>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安全预评价报告</w:t>
            </w:r>
          </w:p>
        </w:tc>
        <w:tc>
          <w:tcPr>
            <w:tcW w:w="453" w:type="pct"/>
            <w:shd w:val="clear" w:color="auto" w:fill="FFFFFF"/>
            <w:vAlign w:val="center"/>
          </w:tcPr>
          <w:p w14:paraId="3BDB0065">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124" w:type="pct"/>
            <w:shd w:val="clear" w:color="auto" w:fill="FFFFFF"/>
            <w:vAlign w:val="center"/>
          </w:tcPr>
          <w:p w14:paraId="5D7791A7">
            <w:pPr>
              <w:widowControl/>
              <w:rPr>
                <w:rFonts w:ascii="Times New Roman" w:hAnsi="Times New Roman" w:eastAsia="仿宋_GB2312"/>
                <w:color w:val="000000"/>
                <w:kern w:val="0"/>
                <w:sz w:val="20"/>
                <w:szCs w:val="20"/>
                <w:highlight w:val="none"/>
              </w:rPr>
            </w:pPr>
            <w:r>
              <w:rPr>
                <w:rFonts w:ascii="Times New Roman" w:hAnsi="Times New Roman" w:eastAsia="仿宋_GB2312"/>
                <w:kern w:val="0"/>
                <w:sz w:val="20"/>
                <w:szCs w:val="20"/>
                <w:highlight w:val="none"/>
              </w:rPr>
              <w:t>《建设项目安全设施</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三同时</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监督管理暂行办法》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8</w:t>
            </w:r>
            <w:r>
              <w:rPr>
                <w:rFonts w:hint="eastAsia" w:ascii="Times New Roman" w:hAnsi="Times New Roman" w:eastAsia="仿宋_GB2312"/>
                <w:color w:val="000000"/>
                <w:kern w:val="0"/>
                <w:sz w:val="20"/>
                <w:szCs w:val="20"/>
                <w:highlight w:val="none"/>
                <w:lang w:eastAsia="zh-CN"/>
              </w:rPr>
              <w:t>条</w:t>
            </w:r>
          </w:p>
        </w:tc>
      </w:tr>
      <w:tr w14:paraId="7659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96" w:type="pct"/>
            <w:vMerge w:val="continue"/>
            <w:vAlign w:val="center"/>
          </w:tcPr>
          <w:p w14:paraId="16E52082">
            <w:pPr>
              <w:widowControl/>
              <w:jc w:val="center"/>
              <w:rPr>
                <w:rFonts w:ascii="Times New Roman" w:hAnsi="Times New Roman" w:eastAsia="仿宋_GB2312"/>
                <w:color w:val="000000"/>
                <w:kern w:val="0"/>
                <w:sz w:val="20"/>
                <w:szCs w:val="20"/>
                <w:highlight w:val="none"/>
              </w:rPr>
            </w:pPr>
          </w:p>
        </w:tc>
        <w:tc>
          <w:tcPr>
            <w:tcW w:w="554" w:type="pct"/>
            <w:vMerge w:val="continue"/>
            <w:shd w:val="clear" w:color="auto" w:fill="FFFFFF"/>
            <w:vAlign w:val="center"/>
          </w:tcPr>
          <w:p w14:paraId="573B3F82">
            <w:pPr>
              <w:widowControl/>
              <w:jc w:val="center"/>
              <w:rPr>
                <w:rFonts w:ascii="Times New Roman" w:hAnsi="Times New Roman" w:eastAsia="仿宋_GB2312"/>
                <w:color w:val="000000"/>
                <w:kern w:val="0"/>
                <w:sz w:val="20"/>
                <w:szCs w:val="20"/>
                <w:highlight w:val="none"/>
              </w:rPr>
            </w:pPr>
          </w:p>
        </w:tc>
        <w:tc>
          <w:tcPr>
            <w:tcW w:w="657" w:type="pct"/>
            <w:vMerge w:val="continue"/>
            <w:shd w:val="clear" w:color="auto" w:fill="FFFFFF"/>
            <w:vAlign w:val="center"/>
          </w:tcPr>
          <w:p w14:paraId="08CC2FDD">
            <w:pPr>
              <w:widowControl/>
              <w:spacing w:line="320" w:lineRule="exact"/>
              <w:rPr>
                <w:rFonts w:ascii="Times New Roman" w:hAnsi="Times New Roman" w:eastAsia="仿宋_GB2312"/>
                <w:color w:val="000000"/>
                <w:kern w:val="0"/>
                <w:sz w:val="20"/>
                <w:szCs w:val="20"/>
                <w:highlight w:val="none"/>
              </w:rPr>
            </w:pPr>
          </w:p>
        </w:tc>
        <w:tc>
          <w:tcPr>
            <w:tcW w:w="987" w:type="pct"/>
            <w:vMerge w:val="continue"/>
            <w:shd w:val="clear" w:color="auto" w:fill="FFFFFF"/>
            <w:vAlign w:val="center"/>
          </w:tcPr>
          <w:p w14:paraId="0BAE9E97">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228164BB">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非煤矿矿山建设项目安全设施设计专篇</w:t>
            </w:r>
          </w:p>
        </w:tc>
        <w:tc>
          <w:tcPr>
            <w:tcW w:w="453" w:type="pct"/>
            <w:shd w:val="clear" w:color="auto" w:fill="FFFFFF"/>
            <w:vAlign w:val="center"/>
          </w:tcPr>
          <w:p w14:paraId="3CCBB935">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设计单位</w:t>
            </w:r>
          </w:p>
        </w:tc>
        <w:tc>
          <w:tcPr>
            <w:tcW w:w="1124" w:type="pct"/>
            <w:shd w:val="clear" w:color="auto" w:fill="FFFFFF"/>
            <w:vAlign w:val="center"/>
          </w:tcPr>
          <w:p w14:paraId="095965FA">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《建设项目安全设施</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三同时</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监督管理暂行办法》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10</w:t>
            </w:r>
            <w:r>
              <w:rPr>
                <w:rFonts w:hint="eastAsia" w:ascii="Times New Roman" w:hAnsi="Times New Roman" w:eastAsia="仿宋_GB2312"/>
                <w:color w:val="000000"/>
                <w:kern w:val="0"/>
                <w:sz w:val="20"/>
                <w:szCs w:val="20"/>
                <w:highlight w:val="none"/>
                <w:lang w:eastAsia="zh-CN"/>
              </w:rPr>
              <w:t>条</w:t>
            </w:r>
          </w:p>
        </w:tc>
      </w:tr>
      <w:tr w14:paraId="5B5B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96" w:type="pct"/>
            <w:vMerge w:val="restart"/>
            <w:vAlign w:val="center"/>
          </w:tcPr>
          <w:p w14:paraId="22FB85F0">
            <w:pPr>
              <w:widowControl/>
              <w:jc w:val="center"/>
              <w:rPr>
                <w:rFonts w:hint="default"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lang w:eastAsia="zh-CN"/>
              </w:rPr>
              <w:t>3</w:t>
            </w:r>
            <w:r>
              <w:rPr>
                <w:rFonts w:hint="eastAsia" w:ascii="Times New Roman" w:hAnsi="Times New Roman" w:eastAsia="仿宋_GB2312"/>
                <w:color w:val="000000"/>
                <w:kern w:val="0"/>
                <w:sz w:val="20"/>
                <w:szCs w:val="20"/>
                <w:highlight w:val="none"/>
                <w:lang w:val="en-US" w:eastAsia="zh-CN"/>
              </w:rPr>
              <w:t>0</w:t>
            </w:r>
          </w:p>
        </w:tc>
        <w:tc>
          <w:tcPr>
            <w:tcW w:w="554" w:type="pct"/>
            <w:vMerge w:val="restart"/>
            <w:shd w:val="clear" w:color="auto" w:fill="FFFFFF"/>
            <w:vAlign w:val="center"/>
          </w:tcPr>
          <w:p w14:paraId="70F8A339">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57" w:type="pct"/>
            <w:vMerge w:val="restart"/>
            <w:shd w:val="clear" w:color="auto" w:fill="FFFFFF"/>
            <w:vAlign w:val="center"/>
          </w:tcPr>
          <w:p w14:paraId="6EBF168C">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p>
        </w:tc>
        <w:tc>
          <w:tcPr>
            <w:tcW w:w="987" w:type="pct"/>
            <w:vMerge w:val="restart"/>
            <w:shd w:val="clear" w:color="auto" w:fill="FFFFFF"/>
            <w:vAlign w:val="center"/>
          </w:tcPr>
          <w:p w14:paraId="1EF7E2CF">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石油天然气建设项目安全设施设计审查</w:t>
            </w:r>
          </w:p>
        </w:tc>
        <w:tc>
          <w:tcPr>
            <w:tcW w:w="1025" w:type="pct"/>
            <w:shd w:val="clear" w:color="auto" w:fill="FFFFFF"/>
            <w:vAlign w:val="center"/>
          </w:tcPr>
          <w:p w14:paraId="32D5E4D6">
            <w:pPr>
              <w:widowControl/>
              <w:spacing w:line="320" w:lineRule="exact"/>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安全预评价报告</w:t>
            </w:r>
          </w:p>
        </w:tc>
        <w:tc>
          <w:tcPr>
            <w:tcW w:w="453" w:type="pct"/>
            <w:shd w:val="clear" w:color="auto" w:fill="FFFFFF"/>
            <w:vAlign w:val="center"/>
          </w:tcPr>
          <w:p w14:paraId="4096D1F8">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124" w:type="pct"/>
            <w:shd w:val="clear" w:color="auto" w:fill="FFFFFF"/>
            <w:vAlign w:val="center"/>
          </w:tcPr>
          <w:p w14:paraId="2C8787B0">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《建设项目安全设施</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三同时</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监督管理暂行办法》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8</w:t>
            </w:r>
            <w:r>
              <w:rPr>
                <w:rFonts w:hint="eastAsia" w:ascii="Times New Roman" w:hAnsi="Times New Roman" w:eastAsia="仿宋_GB2312"/>
                <w:color w:val="000000"/>
                <w:kern w:val="0"/>
                <w:sz w:val="20"/>
                <w:szCs w:val="20"/>
                <w:highlight w:val="none"/>
                <w:lang w:eastAsia="zh-CN"/>
              </w:rPr>
              <w:t>条</w:t>
            </w:r>
          </w:p>
        </w:tc>
      </w:tr>
      <w:tr w14:paraId="4294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96" w:type="pct"/>
            <w:vMerge w:val="continue"/>
            <w:vAlign w:val="center"/>
          </w:tcPr>
          <w:p w14:paraId="17C0CD19">
            <w:pPr>
              <w:widowControl/>
              <w:jc w:val="center"/>
              <w:rPr>
                <w:rFonts w:ascii="Times New Roman" w:hAnsi="Times New Roman" w:eastAsia="仿宋_GB2312"/>
                <w:color w:val="000000"/>
                <w:kern w:val="0"/>
                <w:sz w:val="20"/>
                <w:szCs w:val="20"/>
                <w:highlight w:val="none"/>
              </w:rPr>
            </w:pPr>
          </w:p>
        </w:tc>
        <w:tc>
          <w:tcPr>
            <w:tcW w:w="554" w:type="pct"/>
            <w:vMerge w:val="continue"/>
            <w:shd w:val="clear" w:color="auto" w:fill="FFFFFF"/>
            <w:vAlign w:val="center"/>
          </w:tcPr>
          <w:p w14:paraId="752FCBC8">
            <w:pPr>
              <w:widowControl/>
              <w:jc w:val="center"/>
              <w:rPr>
                <w:rFonts w:ascii="Times New Roman" w:hAnsi="Times New Roman" w:eastAsia="仿宋_GB2312"/>
                <w:color w:val="000000"/>
                <w:kern w:val="0"/>
                <w:sz w:val="20"/>
                <w:szCs w:val="20"/>
                <w:highlight w:val="none"/>
              </w:rPr>
            </w:pPr>
          </w:p>
        </w:tc>
        <w:tc>
          <w:tcPr>
            <w:tcW w:w="657" w:type="pct"/>
            <w:vMerge w:val="continue"/>
            <w:shd w:val="clear" w:color="auto" w:fill="FFFFFF"/>
            <w:vAlign w:val="center"/>
          </w:tcPr>
          <w:p w14:paraId="30C747F9">
            <w:pPr>
              <w:widowControl/>
              <w:spacing w:line="320" w:lineRule="exact"/>
              <w:rPr>
                <w:rFonts w:ascii="Times New Roman" w:hAnsi="Times New Roman" w:eastAsia="仿宋_GB2312"/>
                <w:color w:val="000000"/>
                <w:kern w:val="0"/>
                <w:sz w:val="20"/>
                <w:szCs w:val="20"/>
                <w:highlight w:val="none"/>
              </w:rPr>
            </w:pPr>
          </w:p>
        </w:tc>
        <w:tc>
          <w:tcPr>
            <w:tcW w:w="987" w:type="pct"/>
            <w:vMerge w:val="continue"/>
            <w:shd w:val="clear" w:color="auto" w:fill="FFFFFF"/>
            <w:vAlign w:val="center"/>
          </w:tcPr>
          <w:p w14:paraId="71622306">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714F89EB">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石油天然气建设项目安全设施设计专篇</w:t>
            </w:r>
          </w:p>
        </w:tc>
        <w:tc>
          <w:tcPr>
            <w:tcW w:w="453" w:type="pct"/>
            <w:shd w:val="clear" w:color="auto" w:fill="FFFFFF"/>
            <w:vAlign w:val="center"/>
          </w:tcPr>
          <w:p w14:paraId="39923294">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设计单位</w:t>
            </w:r>
          </w:p>
        </w:tc>
        <w:tc>
          <w:tcPr>
            <w:tcW w:w="1124" w:type="pct"/>
            <w:shd w:val="clear" w:color="auto" w:fill="FFFFFF"/>
            <w:vAlign w:val="center"/>
          </w:tcPr>
          <w:p w14:paraId="2BB8D1EE">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《建设项目安全设施</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三同时</w:t>
            </w:r>
            <w:r>
              <w:rPr>
                <w:rFonts w:hint="eastAsia" w:ascii="仿宋_GB2312" w:hAnsi="仿宋_GB2312" w:eastAsia="仿宋_GB2312" w:cs="仿宋_GB2312"/>
                <w:kern w:val="0"/>
                <w:sz w:val="20"/>
                <w:szCs w:val="20"/>
                <w:highlight w:val="none"/>
              </w:rPr>
              <w:t>”</w:t>
            </w:r>
            <w:r>
              <w:rPr>
                <w:rFonts w:ascii="Times New Roman" w:hAnsi="Times New Roman" w:eastAsia="仿宋_GB2312"/>
                <w:kern w:val="0"/>
                <w:sz w:val="20"/>
                <w:szCs w:val="20"/>
                <w:highlight w:val="none"/>
              </w:rPr>
              <w:t>监督管理暂行办法》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10</w:t>
            </w:r>
            <w:r>
              <w:rPr>
                <w:rFonts w:hint="eastAsia" w:ascii="Times New Roman" w:hAnsi="Times New Roman" w:eastAsia="仿宋_GB2312"/>
                <w:color w:val="000000"/>
                <w:kern w:val="0"/>
                <w:sz w:val="20"/>
                <w:szCs w:val="20"/>
                <w:highlight w:val="none"/>
                <w:lang w:eastAsia="zh-CN"/>
              </w:rPr>
              <w:t>条</w:t>
            </w:r>
          </w:p>
        </w:tc>
      </w:tr>
      <w:tr w14:paraId="0F0F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96" w:type="pct"/>
            <w:vAlign w:val="center"/>
          </w:tcPr>
          <w:p w14:paraId="13079450">
            <w:pPr>
              <w:widowControl/>
              <w:jc w:val="center"/>
              <w:rPr>
                <w:rFonts w:hint="eastAsia"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3</w:t>
            </w:r>
            <w:r>
              <w:rPr>
                <w:rFonts w:hint="eastAsia" w:ascii="Times New Roman" w:hAnsi="Times New Roman" w:eastAsia="仿宋_GB2312"/>
                <w:color w:val="000000"/>
                <w:kern w:val="0"/>
                <w:sz w:val="20"/>
                <w:szCs w:val="20"/>
                <w:highlight w:val="none"/>
                <w:lang w:eastAsia="zh-CN"/>
              </w:rPr>
              <w:t>1</w:t>
            </w:r>
          </w:p>
        </w:tc>
        <w:tc>
          <w:tcPr>
            <w:tcW w:w="554" w:type="pct"/>
            <w:shd w:val="clear" w:color="auto" w:fill="FFFFFF"/>
            <w:vAlign w:val="center"/>
          </w:tcPr>
          <w:p w14:paraId="64C34701">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57" w:type="pct"/>
            <w:shd w:val="clear" w:color="auto" w:fill="FFFFFF"/>
            <w:vAlign w:val="center"/>
          </w:tcPr>
          <w:p w14:paraId="609B9FE3">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不涉及</w:t>
            </w:r>
          </w:p>
        </w:tc>
        <w:tc>
          <w:tcPr>
            <w:tcW w:w="987" w:type="pct"/>
            <w:shd w:val="clear" w:color="auto" w:fill="FFFFFF"/>
            <w:vAlign w:val="center"/>
          </w:tcPr>
          <w:p w14:paraId="768E3D7E">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危险化学品生产企业安全生产许可</w:t>
            </w:r>
          </w:p>
        </w:tc>
        <w:tc>
          <w:tcPr>
            <w:tcW w:w="1025" w:type="pct"/>
            <w:shd w:val="clear" w:color="auto" w:fill="FFFFFF"/>
            <w:vAlign w:val="center"/>
          </w:tcPr>
          <w:p w14:paraId="01D1E5D7">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安全评价报告</w:t>
            </w:r>
          </w:p>
        </w:tc>
        <w:tc>
          <w:tcPr>
            <w:tcW w:w="453" w:type="pct"/>
            <w:shd w:val="clear" w:color="auto" w:fill="FFFFFF"/>
            <w:vAlign w:val="center"/>
          </w:tcPr>
          <w:p w14:paraId="40F321CB">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124" w:type="pct"/>
            <w:shd w:val="clear" w:color="auto" w:fill="FFFFFF"/>
            <w:vAlign w:val="center"/>
          </w:tcPr>
          <w:p w14:paraId="3221CF68">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《危险化学品生产企业安全生产许可证实施办法》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25</w:t>
            </w:r>
            <w:r>
              <w:rPr>
                <w:rFonts w:hint="eastAsia" w:ascii="Times New Roman" w:hAnsi="Times New Roman" w:eastAsia="仿宋_GB2312"/>
                <w:color w:val="000000"/>
                <w:kern w:val="0"/>
                <w:sz w:val="20"/>
                <w:szCs w:val="20"/>
                <w:highlight w:val="none"/>
                <w:lang w:eastAsia="zh-CN"/>
              </w:rPr>
              <w:t>条</w:t>
            </w:r>
          </w:p>
        </w:tc>
      </w:tr>
      <w:tr w14:paraId="4FA5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96" w:type="pct"/>
            <w:vAlign w:val="center"/>
          </w:tcPr>
          <w:p w14:paraId="10F89349">
            <w:pPr>
              <w:widowControl/>
              <w:jc w:val="center"/>
              <w:rPr>
                <w:rFonts w:hint="eastAsia"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3</w:t>
            </w:r>
            <w:r>
              <w:rPr>
                <w:rFonts w:hint="eastAsia" w:ascii="Times New Roman" w:hAnsi="Times New Roman" w:eastAsia="仿宋_GB2312"/>
                <w:color w:val="000000"/>
                <w:kern w:val="0"/>
                <w:sz w:val="20"/>
                <w:szCs w:val="20"/>
                <w:highlight w:val="none"/>
                <w:lang w:eastAsia="zh-CN"/>
              </w:rPr>
              <w:t>2</w:t>
            </w:r>
          </w:p>
        </w:tc>
        <w:tc>
          <w:tcPr>
            <w:tcW w:w="554" w:type="pct"/>
            <w:shd w:val="clear" w:color="auto" w:fill="FFFFFF"/>
            <w:vAlign w:val="center"/>
          </w:tcPr>
          <w:p w14:paraId="6C20FE05">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57" w:type="pct"/>
            <w:shd w:val="clear" w:color="auto" w:fill="FFFFFF"/>
            <w:vAlign w:val="center"/>
          </w:tcPr>
          <w:p w14:paraId="34328ACF">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除中央管理企业外，其他企业委托各区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r>
              <w:rPr>
                <w:rFonts w:eastAsia="仿宋_GB2312"/>
                <w:color w:val="000000"/>
                <w:kern w:val="0"/>
                <w:sz w:val="20"/>
                <w:szCs w:val="20"/>
                <w:highlight w:val="none"/>
                <w:lang w:bidi="ar"/>
              </w:rPr>
              <w:t>实施</w:t>
            </w:r>
          </w:p>
        </w:tc>
        <w:tc>
          <w:tcPr>
            <w:tcW w:w="987" w:type="pct"/>
            <w:shd w:val="clear" w:color="auto" w:fill="FFFFFF"/>
            <w:vAlign w:val="center"/>
          </w:tcPr>
          <w:p w14:paraId="5B20CA20">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矿山企业安全生产许可</w:t>
            </w:r>
          </w:p>
        </w:tc>
        <w:tc>
          <w:tcPr>
            <w:tcW w:w="1025" w:type="pct"/>
            <w:shd w:val="clear" w:color="auto" w:fill="FFFFFF"/>
            <w:vAlign w:val="center"/>
          </w:tcPr>
          <w:p w14:paraId="5AA98ED5">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安全评价报告</w:t>
            </w:r>
          </w:p>
        </w:tc>
        <w:tc>
          <w:tcPr>
            <w:tcW w:w="453" w:type="pct"/>
            <w:shd w:val="clear" w:color="auto" w:fill="FFFFFF"/>
            <w:vAlign w:val="center"/>
          </w:tcPr>
          <w:p w14:paraId="53FED92F">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124" w:type="pct"/>
            <w:shd w:val="clear" w:color="auto" w:fill="FFFFFF"/>
            <w:vAlign w:val="center"/>
          </w:tcPr>
          <w:p w14:paraId="45681EAE">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《非煤矿矿山企业安全生产许可证实施办法》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19</w:t>
            </w:r>
            <w:r>
              <w:rPr>
                <w:rFonts w:hint="eastAsia" w:ascii="Times New Roman" w:hAnsi="Times New Roman" w:eastAsia="仿宋_GB2312"/>
                <w:color w:val="000000"/>
                <w:kern w:val="0"/>
                <w:sz w:val="20"/>
                <w:szCs w:val="20"/>
                <w:highlight w:val="none"/>
                <w:lang w:eastAsia="zh-CN"/>
              </w:rPr>
              <w:t>条</w:t>
            </w:r>
          </w:p>
        </w:tc>
      </w:tr>
      <w:tr w14:paraId="5BA0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96" w:type="pct"/>
            <w:vAlign w:val="center"/>
          </w:tcPr>
          <w:p w14:paraId="0A1D5E67">
            <w:pPr>
              <w:widowControl/>
              <w:jc w:val="center"/>
              <w:rPr>
                <w:rFonts w:hint="eastAsia"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3</w:t>
            </w:r>
            <w:r>
              <w:rPr>
                <w:rFonts w:hint="eastAsia" w:ascii="Times New Roman" w:hAnsi="Times New Roman" w:eastAsia="仿宋_GB2312"/>
                <w:color w:val="000000"/>
                <w:kern w:val="0"/>
                <w:sz w:val="20"/>
                <w:szCs w:val="20"/>
                <w:highlight w:val="none"/>
                <w:lang w:eastAsia="zh-CN"/>
              </w:rPr>
              <w:t>3</w:t>
            </w:r>
          </w:p>
        </w:tc>
        <w:tc>
          <w:tcPr>
            <w:tcW w:w="554" w:type="pct"/>
            <w:shd w:val="clear" w:color="auto" w:fill="FFFFFF"/>
            <w:vAlign w:val="center"/>
          </w:tcPr>
          <w:p w14:paraId="30B81A84">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57" w:type="pct"/>
            <w:shd w:val="clear" w:color="auto" w:fill="FFFFFF"/>
            <w:vAlign w:val="center"/>
          </w:tcPr>
          <w:p w14:paraId="27930804">
            <w:pPr>
              <w:widowControl/>
              <w:spacing w:line="320" w:lineRule="exact"/>
              <w:rPr>
                <w:rFonts w:eastAsia="仿宋_GB2312"/>
                <w:color w:val="000000"/>
                <w:kern w:val="0"/>
                <w:sz w:val="20"/>
                <w:szCs w:val="20"/>
                <w:highlight w:val="none"/>
                <w:lang w:bidi="ar"/>
              </w:rPr>
            </w:pPr>
            <w:r>
              <w:rPr>
                <w:rFonts w:eastAsia="仿宋_GB2312"/>
                <w:color w:val="000000"/>
                <w:kern w:val="0"/>
                <w:sz w:val="20"/>
                <w:szCs w:val="20"/>
                <w:highlight w:val="none"/>
                <w:lang w:bidi="ar"/>
              </w:rPr>
              <w:t>除中央管理企业外，其他企业委托各区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r>
              <w:rPr>
                <w:rFonts w:eastAsia="仿宋_GB2312"/>
                <w:color w:val="000000"/>
                <w:kern w:val="0"/>
                <w:sz w:val="20"/>
                <w:szCs w:val="20"/>
                <w:highlight w:val="none"/>
                <w:lang w:bidi="ar"/>
              </w:rPr>
              <w:t>实施</w:t>
            </w:r>
          </w:p>
        </w:tc>
        <w:tc>
          <w:tcPr>
            <w:tcW w:w="987" w:type="pct"/>
            <w:shd w:val="clear" w:color="auto" w:fill="FFFFFF"/>
            <w:vAlign w:val="center"/>
          </w:tcPr>
          <w:p w14:paraId="439B54FF">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石油天然气企业安全生产许可</w:t>
            </w:r>
          </w:p>
        </w:tc>
        <w:tc>
          <w:tcPr>
            <w:tcW w:w="1025" w:type="pct"/>
            <w:shd w:val="clear" w:color="auto" w:fill="FFFFFF"/>
            <w:vAlign w:val="center"/>
          </w:tcPr>
          <w:p w14:paraId="14B90368">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安全评价报告</w:t>
            </w:r>
          </w:p>
        </w:tc>
        <w:tc>
          <w:tcPr>
            <w:tcW w:w="453" w:type="pct"/>
            <w:shd w:val="clear" w:color="auto" w:fill="FFFFFF"/>
            <w:vAlign w:val="center"/>
          </w:tcPr>
          <w:p w14:paraId="01B92F65">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124" w:type="pct"/>
            <w:shd w:val="clear" w:color="auto" w:fill="FFFFFF"/>
            <w:vAlign w:val="center"/>
          </w:tcPr>
          <w:p w14:paraId="5F485DA4">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《非煤矿矿山企业安全生产许可证实施办法》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19</w:t>
            </w:r>
            <w:r>
              <w:rPr>
                <w:rFonts w:hint="eastAsia" w:ascii="Times New Roman" w:hAnsi="Times New Roman" w:eastAsia="仿宋_GB2312"/>
                <w:color w:val="000000"/>
                <w:kern w:val="0"/>
                <w:sz w:val="20"/>
                <w:szCs w:val="20"/>
                <w:highlight w:val="none"/>
                <w:lang w:eastAsia="zh-CN"/>
              </w:rPr>
              <w:t>条</w:t>
            </w:r>
          </w:p>
        </w:tc>
      </w:tr>
      <w:tr w14:paraId="41A5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96" w:type="pct"/>
            <w:vAlign w:val="center"/>
          </w:tcPr>
          <w:p w14:paraId="1A5AD7F4">
            <w:pPr>
              <w:widowControl/>
              <w:jc w:val="center"/>
              <w:rPr>
                <w:rFonts w:hint="eastAsia"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3</w:t>
            </w:r>
            <w:r>
              <w:rPr>
                <w:rFonts w:hint="eastAsia" w:ascii="Times New Roman" w:hAnsi="Times New Roman" w:eastAsia="仿宋_GB2312"/>
                <w:color w:val="000000"/>
                <w:kern w:val="0"/>
                <w:sz w:val="20"/>
                <w:szCs w:val="20"/>
                <w:highlight w:val="none"/>
                <w:lang w:eastAsia="zh-CN"/>
              </w:rPr>
              <w:t>4</w:t>
            </w:r>
          </w:p>
        </w:tc>
        <w:tc>
          <w:tcPr>
            <w:tcW w:w="554" w:type="pct"/>
            <w:shd w:val="clear" w:color="auto" w:fill="FFFFFF"/>
            <w:vAlign w:val="center"/>
          </w:tcPr>
          <w:p w14:paraId="27026D66">
            <w:pPr>
              <w:widowControl/>
              <w:jc w:val="center"/>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不涉及</w:t>
            </w:r>
          </w:p>
        </w:tc>
        <w:tc>
          <w:tcPr>
            <w:tcW w:w="657" w:type="pct"/>
            <w:shd w:val="clear" w:color="auto" w:fill="FFFFFF"/>
            <w:vAlign w:val="center"/>
          </w:tcPr>
          <w:p w14:paraId="5744385C">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p>
        </w:tc>
        <w:tc>
          <w:tcPr>
            <w:tcW w:w="987" w:type="pct"/>
            <w:shd w:val="clear" w:color="auto" w:fill="FFFFFF"/>
            <w:vAlign w:val="center"/>
          </w:tcPr>
          <w:p w14:paraId="72A38A12">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危险化学品安全使用许可</w:t>
            </w:r>
          </w:p>
        </w:tc>
        <w:tc>
          <w:tcPr>
            <w:tcW w:w="1025" w:type="pct"/>
            <w:shd w:val="clear" w:color="auto" w:fill="FFFFFF"/>
            <w:vAlign w:val="center"/>
          </w:tcPr>
          <w:p w14:paraId="4041D879">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安全评价报告</w:t>
            </w:r>
          </w:p>
        </w:tc>
        <w:tc>
          <w:tcPr>
            <w:tcW w:w="453" w:type="pct"/>
            <w:shd w:val="clear" w:color="auto" w:fill="FFFFFF"/>
            <w:vAlign w:val="center"/>
          </w:tcPr>
          <w:p w14:paraId="00106A3B">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124" w:type="pct"/>
            <w:shd w:val="clear" w:color="auto" w:fill="FFFFFF"/>
            <w:vAlign w:val="center"/>
          </w:tcPr>
          <w:p w14:paraId="3DEBD6AF">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《危险化学品安全使用许可证实施办法》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18</w:t>
            </w:r>
            <w:r>
              <w:rPr>
                <w:rFonts w:hint="eastAsia" w:ascii="Times New Roman" w:hAnsi="Times New Roman" w:eastAsia="仿宋_GB2312"/>
                <w:color w:val="000000"/>
                <w:kern w:val="0"/>
                <w:sz w:val="20"/>
                <w:szCs w:val="20"/>
                <w:highlight w:val="none"/>
                <w:lang w:eastAsia="zh-CN"/>
              </w:rPr>
              <w:t>条</w:t>
            </w:r>
          </w:p>
        </w:tc>
      </w:tr>
      <w:tr w14:paraId="2DD1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96" w:type="pct"/>
            <w:vAlign w:val="center"/>
          </w:tcPr>
          <w:p w14:paraId="7C868B9C">
            <w:pPr>
              <w:widowControl/>
              <w:jc w:val="center"/>
              <w:rPr>
                <w:rFonts w:hint="eastAsia"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3</w:t>
            </w:r>
            <w:r>
              <w:rPr>
                <w:rFonts w:hint="eastAsia" w:ascii="Times New Roman" w:hAnsi="Times New Roman" w:eastAsia="仿宋_GB2312"/>
                <w:color w:val="000000"/>
                <w:kern w:val="0"/>
                <w:sz w:val="20"/>
                <w:szCs w:val="20"/>
                <w:highlight w:val="none"/>
                <w:lang w:eastAsia="zh-CN"/>
              </w:rPr>
              <w:t>5</w:t>
            </w:r>
          </w:p>
        </w:tc>
        <w:tc>
          <w:tcPr>
            <w:tcW w:w="554" w:type="pct"/>
            <w:shd w:val="clear" w:color="auto" w:fill="FFFFFF"/>
            <w:vAlign w:val="center"/>
          </w:tcPr>
          <w:p w14:paraId="5964DA76">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57" w:type="pct"/>
            <w:shd w:val="clear" w:color="auto" w:fill="FFFFFF"/>
            <w:vAlign w:val="center"/>
          </w:tcPr>
          <w:p w14:paraId="2D07F95B">
            <w:pPr>
              <w:widowControl/>
              <w:spacing w:line="320" w:lineRule="exact"/>
              <w:rPr>
                <w:rFonts w:ascii="Times New Roman" w:hAnsi="Times New Roman" w:eastAsia="仿宋_GB2312"/>
                <w:color w:val="000000"/>
                <w:kern w:val="0"/>
                <w:sz w:val="20"/>
                <w:szCs w:val="20"/>
                <w:highlight w:val="none"/>
              </w:rPr>
            </w:pPr>
            <w:r>
              <w:rPr>
                <w:rFonts w:eastAsia="仿宋_GB2312"/>
                <w:color w:val="000000"/>
                <w:kern w:val="0"/>
                <w:sz w:val="20"/>
                <w:szCs w:val="20"/>
                <w:highlight w:val="none"/>
                <w:lang w:bidi="ar"/>
              </w:rPr>
              <w:t>各区</w:t>
            </w:r>
            <w:r>
              <w:rPr>
                <w:rFonts w:hint="eastAsia" w:eastAsia="仿宋_GB2312"/>
                <w:color w:val="000000"/>
                <w:kern w:val="0"/>
                <w:sz w:val="20"/>
                <w:szCs w:val="20"/>
                <w:highlight w:val="none"/>
                <w:lang w:bidi="ar"/>
              </w:rPr>
              <w:t>有关</w:t>
            </w:r>
            <w:r>
              <w:rPr>
                <w:rFonts w:eastAsia="仿宋_GB2312"/>
                <w:color w:val="000000"/>
                <w:kern w:val="0"/>
                <w:sz w:val="20"/>
                <w:szCs w:val="20"/>
                <w:highlight w:val="none"/>
                <w:lang w:bidi="ar"/>
              </w:rPr>
              <w:t>行政审批</w:t>
            </w:r>
            <w:r>
              <w:rPr>
                <w:rFonts w:hint="eastAsia" w:eastAsia="仿宋_GB2312"/>
                <w:color w:val="000000"/>
                <w:kern w:val="0"/>
                <w:sz w:val="20"/>
                <w:szCs w:val="20"/>
                <w:highlight w:val="none"/>
                <w:lang w:bidi="ar"/>
              </w:rPr>
              <w:t>主管部门</w:t>
            </w:r>
          </w:p>
        </w:tc>
        <w:tc>
          <w:tcPr>
            <w:tcW w:w="987" w:type="pct"/>
            <w:shd w:val="clear" w:color="auto" w:fill="FFFFFF"/>
            <w:vAlign w:val="center"/>
          </w:tcPr>
          <w:p w14:paraId="15297F2F">
            <w:pPr>
              <w:widowControl/>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危险化学品经营许可</w:t>
            </w:r>
          </w:p>
        </w:tc>
        <w:tc>
          <w:tcPr>
            <w:tcW w:w="1025" w:type="pct"/>
            <w:shd w:val="clear" w:color="auto" w:fill="FFFFFF"/>
            <w:vAlign w:val="center"/>
          </w:tcPr>
          <w:p w14:paraId="34547CE4">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安全评价报告</w:t>
            </w:r>
          </w:p>
        </w:tc>
        <w:tc>
          <w:tcPr>
            <w:tcW w:w="453" w:type="pct"/>
            <w:shd w:val="clear" w:color="auto" w:fill="FFFFFF"/>
            <w:vAlign w:val="center"/>
          </w:tcPr>
          <w:p w14:paraId="173BAEA3">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124" w:type="pct"/>
            <w:shd w:val="clear" w:color="auto" w:fill="FFFFFF"/>
            <w:vAlign w:val="center"/>
          </w:tcPr>
          <w:p w14:paraId="22E68151">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《危险化学品经营许可证管理办法》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9</w:t>
            </w:r>
            <w:r>
              <w:rPr>
                <w:rFonts w:hint="eastAsia" w:ascii="Times New Roman" w:hAnsi="Times New Roman" w:eastAsia="仿宋_GB2312"/>
                <w:color w:val="000000"/>
                <w:kern w:val="0"/>
                <w:sz w:val="20"/>
                <w:szCs w:val="20"/>
                <w:highlight w:val="none"/>
                <w:lang w:eastAsia="zh-CN"/>
              </w:rPr>
              <w:t>条</w:t>
            </w:r>
          </w:p>
        </w:tc>
      </w:tr>
      <w:tr w14:paraId="2340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6" w:type="pct"/>
            <w:vMerge w:val="restart"/>
            <w:vAlign w:val="center"/>
          </w:tcPr>
          <w:p w14:paraId="204B29EF">
            <w:pPr>
              <w:widowControl/>
              <w:jc w:val="center"/>
              <w:rPr>
                <w:rFonts w:hint="eastAsia"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3</w:t>
            </w:r>
            <w:r>
              <w:rPr>
                <w:rFonts w:hint="eastAsia" w:ascii="Times New Roman" w:hAnsi="Times New Roman" w:eastAsia="仿宋_GB2312"/>
                <w:color w:val="000000"/>
                <w:kern w:val="0"/>
                <w:sz w:val="20"/>
                <w:szCs w:val="20"/>
                <w:highlight w:val="none"/>
                <w:lang w:eastAsia="zh-CN"/>
              </w:rPr>
              <w:t>6</w:t>
            </w:r>
          </w:p>
        </w:tc>
        <w:tc>
          <w:tcPr>
            <w:tcW w:w="554" w:type="pct"/>
            <w:vMerge w:val="restart"/>
            <w:shd w:val="clear" w:color="auto" w:fill="FFFFFF"/>
            <w:vAlign w:val="center"/>
          </w:tcPr>
          <w:p w14:paraId="644D1CF5">
            <w:pPr>
              <w:widowControl/>
              <w:jc w:val="center"/>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市应急局</w:t>
            </w:r>
          </w:p>
        </w:tc>
        <w:tc>
          <w:tcPr>
            <w:tcW w:w="657" w:type="pct"/>
            <w:vMerge w:val="restart"/>
            <w:shd w:val="clear" w:color="auto" w:fill="FFFFFF"/>
            <w:vAlign w:val="center"/>
          </w:tcPr>
          <w:p w14:paraId="150C7DD7">
            <w:pPr>
              <w:widowControl/>
              <w:spacing w:line="320" w:lineRule="exact"/>
              <w:rPr>
                <w:rFonts w:eastAsia="仿宋_GB2312"/>
                <w:color w:val="000000"/>
                <w:kern w:val="0"/>
                <w:sz w:val="20"/>
                <w:szCs w:val="20"/>
                <w:highlight w:val="none"/>
                <w:lang w:bidi="ar"/>
              </w:rPr>
            </w:pPr>
            <w:r>
              <w:rPr>
                <w:rFonts w:eastAsia="仿宋_GB2312"/>
                <w:color w:val="000000"/>
                <w:kern w:val="0"/>
                <w:sz w:val="20"/>
                <w:szCs w:val="20"/>
                <w:highlight w:val="none"/>
                <w:lang w:bidi="ar"/>
              </w:rPr>
              <w:t>不涉及</w:t>
            </w:r>
          </w:p>
        </w:tc>
        <w:tc>
          <w:tcPr>
            <w:tcW w:w="987" w:type="pct"/>
            <w:vMerge w:val="restart"/>
            <w:shd w:val="clear" w:color="auto" w:fill="FFFFFF"/>
            <w:vAlign w:val="center"/>
          </w:tcPr>
          <w:p w14:paraId="5910DCC5">
            <w:pPr>
              <w:widowControl/>
              <w:rPr>
                <w:rFonts w:ascii="Times New Roman" w:hAnsi="Times New Roman" w:eastAsia="仿宋_GB2312"/>
                <w:color w:val="000000"/>
                <w:kern w:val="0"/>
                <w:sz w:val="20"/>
                <w:szCs w:val="20"/>
                <w:highlight w:val="none"/>
              </w:rPr>
            </w:pPr>
            <w:r>
              <w:rPr>
                <w:rFonts w:eastAsia="仿宋_GB2312"/>
                <w:color w:val="000000"/>
                <w:kern w:val="0"/>
                <w:szCs w:val="21"/>
                <w:highlight w:val="none"/>
                <w:lang w:bidi="ar"/>
              </w:rPr>
              <w:t>烟花爆竹经营许可（批发）（已转禁止制）</w:t>
            </w:r>
          </w:p>
        </w:tc>
        <w:tc>
          <w:tcPr>
            <w:tcW w:w="1025" w:type="pct"/>
            <w:shd w:val="clear" w:color="auto" w:fill="FFFFFF"/>
            <w:vAlign w:val="center"/>
          </w:tcPr>
          <w:p w14:paraId="304BC06B">
            <w:pPr>
              <w:widowControl/>
              <w:spacing w:line="320" w:lineRule="exact"/>
              <w:rPr>
                <w:rFonts w:ascii="Times New Roman" w:hAnsi="Times New Roman" w:eastAsia="仿宋_GB2312"/>
                <w:color w:val="000000"/>
                <w:kern w:val="0"/>
                <w:sz w:val="20"/>
                <w:szCs w:val="20"/>
                <w:highlight w:val="none"/>
              </w:rPr>
            </w:pPr>
            <w:r>
              <w:rPr>
                <w:rFonts w:hint="eastAsia" w:ascii="Times New Roman" w:hAnsi="Times New Roman" w:eastAsia="仿宋_GB2312"/>
                <w:color w:val="000000"/>
                <w:kern w:val="0"/>
                <w:sz w:val="20"/>
                <w:szCs w:val="20"/>
                <w:highlight w:val="none"/>
              </w:rPr>
              <w:t>库区外部安全距离实测图和库区仓储设施平面布置图</w:t>
            </w:r>
          </w:p>
        </w:tc>
        <w:tc>
          <w:tcPr>
            <w:tcW w:w="453" w:type="pct"/>
            <w:shd w:val="clear" w:color="auto" w:fill="FFFFFF"/>
            <w:vAlign w:val="center"/>
          </w:tcPr>
          <w:p w14:paraId="0D290B2D">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设计单位</w:t>
            </w:r>
          </w:p>
        </w:tc>
        <w:tc>
          <w:tcPr>
            <w:tcW w:w="1124" w:type="pct"/>
            <w:vMerge w:val="restart"/>
            <w:shd w:val="clear" w:color="auto" w:fill="FFFFFF"/>
            <w:vAlign w:val="center"/>
          </w:tcPr>
          <w:p w14:paraId="63551A5B">
            <w:pPr>
              <w:widowControl/>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《烟花爆竹经营许可实施办法》</w:t>
            </w:r>
            <w:r>
              <w:rPr>
                <w:rFonts w:hint="eastAsia" w:ascii="Times New Roman" w:hAnsi="Times New Roman" w:eastAsia="仿宋_GB2312"/>
                <w:color w:val="000000"/>
                <w:kern w:val="0"/>
                <w:sz w:val="20"/>
                <w:szCs w:val="20"/>
                <w:highlight w:val="none"/>
                <w:lang w:eastAsia="zh-CN"/>
              </w:rPr>
              <w:t>第</w:t>
            </w:r>
            <w:r>
              <w:rPr>
                <w:rFonts w:hint="eastAsia" w:ascii="Times New Roman" w:hAnsi="Times New Roman" w:eastAsia="仿宋_GB2312"/>
                <w:color w:val="000000"/>
                <w:kern w:val="0"/>
                <w:sz w:val="20"/>
                <w:szCs w:val="20"/>
                <w:highlight w:val="none"/>
                <w:lang w:val="en-US" w:eastAsia="zh-CN"/>
              </w:rPr>
              <w:t>6</w:t>
            </w:r>
            <w:r>
              <w:rPr>
                <w:rFonts w:hint="eastAsia" w:ascii="Times New Roman" w:hAnsi="Times New Roman" w:eastAsia="仿宋_GB2312"/>
                <w:color w:val="000000"/>
                <w:kern w:val="0"/>
                <w:sz w:val="20"/>
                <w:szCs w:val="20"/>
                <w:highlight w:val="none"/>
                <w:lang w:eastAsia="zh-CN"/>
              </w:rPr>
              <w:t>条</w:t>
            </w:r>
          </w:p>
        </w:tc>
      </w:tr>
      <w:tr w14:paraId="5EAA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6" w:type="pct"/>
            <w:vMerge w:val="continue"/>
            <w:vAlign w:val="center"/>
          </w:tcPr>
          <w:p w14:paraId="44E2857D">
            <w:pPr>
              <w:widowControl/>
              <w:jc w:val="center"/>
              <w:rPr>
                <w:rFonts w:ascii="Times New Roman" w:hAnsi="Times New Roman" w:eastAsia="仿宋_GB2312"/>
                <w:color w:val="000000"/>
                <w:kern w:val="0"/>
                <w:sz w:val="20"/>
                <w:szCs w:val="20"/>
                <w:highlight w:val="none"/>
              </w:rPr>
            </w:pPr>
          </w:p>
        </w:tc>
        <w:tc>
          <w:tcPr>
            <w:tcW w:w="554" w:type="pct"/>
            <w:vMerge w:val="continue"/>
            <w:shd w:val="clear" w:color="auto" w:fill="FFFFFF"/>
            <w:vAlign w:val="center"/>
          </w:tcPr>
          <w:p w14:paraId="6284513E">
            <w:pPr>
              <w:widowControl/>
              <w:jc w:val="center"/>
              <w:rPr>
                <w:rFonts w:ascii="Times New Roman" w:hAnsi="Times New Roman" w:eastAsia="仿宋_GB2312"/>
                <w:color w:val="000000"/>
                <w:kern w:val="0"/>
                <w:sz w:val="20"/>
                <w:szCs w:val="20"/>
                <w:highlight w:val="none"/>
              </w:rPr>
            </w:pPr>
          </w:p>
        </w:tc>
        <w:tc>
          <w:tcPr>
            <w:tcW w:w="657" w:type="pct"/>
            <w:vMerge w:val="continue"/>
            <w:shd w:val="clear" w:color="auto" w:fill="FFFFFF"/>
            <w:vAlign w:val="center"/>
          </w:tcPr>
          <w:p w14:paraId="3FCD410C">
            <w:pPr>
              <w:widowControl/>
              <w:spacing w:line="320" w:lineRule="exact"/>
              <w:rPr>
                <w:rFonts w:eastAsia="仿宋_GB2312"/>
                <w:color w:val="000000"/>
                <w:kern w:val="0"/>
                <w:sz w:val="20"/>
                <w:szCs w:val="20"/>
                <w:highlight w:val="none"/>
                <w:lang w:bidi="ar"/>
              </w:rPr>
            </w:pPr>
          </w:p>
        </w:tc>
        <w:tc>
          <w:tcPr>
            <w:tcW w:w="987" w:type="pct"/>
            <w:vMerge w:val="continue"/>
            <w:shd w:val="clear" w:color="auto" w:fill="FFFFFF"/>
            <w:vAlign w:val="center"/>
          </w:tcPr>
          <w:p w14:paraId="4502F839">
            <w:pPr>
              <w:widowControl/>
              <w:rPr>
                <w:rFonts w:ascii="Times New Roman" w:hAnsi="Times New Roman" w:eastAsia="仿宋_GB2312"/>
                <w:color w:val="000000"/>
                <w:kern w:val="0"/>
                <w:sz w:val="20"/>
                <w:szCs w:val="20"/>
                <w:highlight w:val="none"/>
              </w:rPr>
            </w:pPr>
          </w:p>
        </w:tc>
        <w:tc>
          <w:tcPr>
            <w:tcW w:w="1025" w:type="pct"/>
            <w:shd w:val="clear" w:color="auto" w:fill="FFFFFF"/>
            <w:vAlign w:val="center"/>
          </w:tcPr>
          <w:p w14:paraId="6FD71F9D">
            <w:pPr>
              <w:widowControl/>
              <w:spacing w:line="320" w:lineRule="exact"/>
              <w:rPr>
                <w:rFonts w:ascii="Times New Roman" w:hAnsi="Times New Roman" w:eastAsia="仿宋_GB2312"/>
                <w:color w:val="000000"/>
                <w:kern w:val="0"/>
                <w:sz w:val="20"/>
                <w:szCs w:val="20"/>
                <w:highlight w:val="none"/>
              </w:rPr>
            </w:pPr>
            <w:r>
              <w:rPr>
                <w:rFonts w:ascii="Times New Roman" w:hAnsi="Times New Roman" w:eastAsia="仿宋_GB2312"/>
                <w:color w:val="000000"/>
                <w:kern w:val="0"/>
                <w:sz w:val="20"/>
                <w:szCs w:val="20"/>
                <w:highlight w:val="none"/>
              </w:rPr>
              <w:t>安全评价报告</w:t>
            </w:r>
          </w:p>
        </w:tc>
        <w:tc>
          <w:tcPr>
            <w:tcW w:w="453" w:type="pct"/>
            <w:shd w:val="clear" w:color="auto" w:fill="FFFFFF"/>
            <w:vAlign w:val="center"/>
          </w:tcPr>
          <w:p w14:paraId="2EE534BA">
            <w:pPr>
              <w:widowControl/>
              <w:rPr>
                <w:rFonts w:ascii="Times New Roman" w:hAnsi="Times New Roman" w:eastAsia="仿宋_GB2312"/>
                <w:kern w:val="0"/>
                <w:sz w:val="20"/>
                <w:szCs w:val="20"/>
                <w:highlight w:val="none"/>
              </w:rPr>
            </w:pPr>
            <w:r>
              <w:rPr>
                <w:rFonts w:ascii="Times New Roman" w:hAnsi="Times New Roman" w:eastAsia="仿宋_GB2312"/>
                <w:kern w:val="0"/>
                <w:sz w:val="20"/>
                <w:szCs w:val="20"/>
                <w:highlight w:val="none"/>
              </w:rPr>
              <w:t>安全评价机构</w:t>
            </w:r>
          </w:p>
        </w:tc>
        <w:tc>
          <w:tcPr>
            <w:tcW w:w="1124" w:type="pct"/>
            <w:vMerge w:val="continue"/>
            <w:shd w:val="clear" w:color="auto" w:fill="FFFFFF"/>
            <w:vAlign w:val="center"/>
          </w:tcPr>
          <w:p w14:paraId="7649F213">
            <w:pPr>
              <w:widowControl/>
              <w:rPr>
                <w:rFonts w:ascii="Times New Roman" w:hAnsi="Times New Roman" w:eastAsia="仿宋_GB2312"/>
                <w:color w:val="000000"/>
                <w:kern w:val="0"/>
                <w:sz w:val="20"/>
                <w:szCs w:val="20"/>
                <w:highlight w:val="none"/>
              </w:rPr>
            </w:pPr>
          </w:p>
        </w:tc>
      </w:tr>
    </w:tbl>
    <w:p w14:paraId="11607C09">
      <w:pPr>
        <w:widowControl/>
        <w:jc w:val="left"/>
        <w:rPr>
          <w:rFonts w:ascii="Times New Roman" w:hAnsi="Times New Roman" w:eastAsia="仿宋_GB2312"/>
          <w:sz w:val="32"/>
          <w:szCs w:val="32"/>
          <w:highlight w:val="none"/>
        </w:rPr>
        <w:sectPr>
          <w:footerReference r:id="rId3" w:type="default"/>
          <w:footerReference r:id="rId4" w:type="even"/>
          <w:pgSz w:w="16838" w:h="11906" w:orient="landscape"/>
          <w:pgMar w:top="1474" w:right="1985" w:bottom="1588" w:left="2098" w:header="851" w:footer="992" w:gutter="0"/>
          <w:cols w:space="720" w:num="1"/>
          <w:docGrid w:type="lines" w:linePitch="312" w:charSpace="0"/>
        </w:sectPr>
      </w:pPr>
    </w:p>
    <w:p w14:paraId="0C3717E0">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652D82EF">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73915999">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7568E378">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613DCB71">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75CCBD5A">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5BA1886B">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55AAA5A6">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3052AED4">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49B8428A">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24792237">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5178571D">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11760C81">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0357A664">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74ECCB0F">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04A92354">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381A89B1">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009BE26F">
      <w:pPr>
        <w:spacing w:line="600" w:lineRule="exact"/>
        <w:rPr>
          <w:rFonts w:ascii="Times New Roman" w:hAnsi="Times New Roman" w:eastAsia="仿宋_GB2312"/>
          <w:color w:val="000000" w:themeColor="text1"/>
          <w:sz w:val="32"/>
          <w:szCs w:val="32"/>
          <w:highlight w:val="none"/>
          <w14:textFill>
            <w14:solidFill>
              <w14:schemeClr w14:val="tx1"/>
            </w14:solidFill>
          </w14:textFill>
        </w:rPr>
      </w:pPr>
    </w:p>
    <w:p w14:paraId="7D6E256F">
      <w:pPr>
        <w:adjustRightInd w:val="0"/>
        <w:snapToGrid w:val="0"/>
        <w:spacing w:line="560" w:lineRule="exact"/>
        <w:rPr>
          <w:rFonts w:ascii="Times New Roman" w:hAnsi="Times New Roman" w:eastAsia="仿宋_GB2312"/>
          <w:color w:val="000000" w:themeColor="text1"/>
          <w:sz w:val="32"/>
          <w:szCs w:val="32"/>
          <w:highlight w:val="none"/>
          <w14:textFill>
            <w14:solidFill>
              <w14:schemeClr w14:val="tx1"/>
            </w14:solidFill>
          </w14:textFill>
        </w:rPr>
      </w:pPr>
    </w:p>
    <w:p w14:paraId="2B460230">
      <w:pPr>
        <w:adjustRightInd w:val="0"/>
        <w:snapToGrid w:val="0"/>
        <w:spacing w:line="620" w:lineRule="atLeast"/>
        <w:rPr>
          <w:rFonts w:hint="eastAsia" w:ascii="Times New Roman" w:hAnsi="Times New Roman" w:eastAsia="仿宋_GB2312" w:cs="Times New Roman"/>
          <w:sz w:val="32"/>
          <w:szCs w:val="32"/>
          <w:highlight w:val="none"/>
        </w:rPr>
      </w:pPr>
    </w:p>
    <w:p w14:paraId="52FBBEF4">
      <w:pPr>
        <w:adjustRightInd w:val="0"/>
        <w:snapToGrid w:val="0"/>
        <w:spacing w:line="579" w:lineRule="atLeast"/>
        <w:ind w:firstLine="130" w:firstLineChars="50"/>
        <w:jc w:val="left"/>
        <w:rPr>
          <w:highlight w:val="none"/>
        </w:rPr>
      </w:pPr>
      <w:r>
        <w:rPr>
          <w:rFonts w:ascii="仿宋_GB2312" w:hAnsi="Times New Roman" w:eastAsia="仿宋_GB2312" w:cs="Times New Roman"/>
          <w:spacing w:val="-10"/>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34925</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2.75pt;height:0pt;width:441pt;z-index:251662336;mso-width-relative:page;mso-height-relative:page;" filled="f" stroked="t" coordsize="21600,21600" o:gfxdata="UEsDBAoAAAAAAIdO4kAAAAAAAAAAAAAAAAAEAAAAZHJzL1BLAwQUAAAACACHTuJA6/A+T9MAAAAE&#10;AQAADwAAAGRycy9kb3ducmV2LnhtbE2Py07DMBBF90j8gzVI7KjTSAUrxOkCVFUgNm2R2E6TaZwS&#10;j9PYffD3DGxgeXRH954p5xffqxONsQtsYTrJQBHXoem4tfC+WdwZUDEhN9gHJgtfFGFeXV+VWDTh&#10;zCs6rVOrpIRjgRZcSkOhdawdeYyTMBBLtgujxyQ4troZ8Szlvtd5lt1rjx3LgsOBnhzVn+ujt4DP&#10;y1X6MPnrQ/fi3vabxWHpzMHa25tp9ggq0SX9HcOPvqhDJU7bcOQmqt6CPJIszGagJDQmF97+sq5K&#10;/V+++gZQSwMEFAAAAAgAh07iQPHhOk/gAQAAqwMAAA4AAABkcnMvZTJvRG9jLnhtbK1TsY4TMRDt&#10;kfgHyz3ZTSQCWmVzRaKjOSDSHR8w8XqzFrbHsp1s8hP8ABIdVJT0/A3HZzD2JoHLNVewxcjjmXkz&#10;7413drU3mu2kDwptzcejkjNpBTbKbmr+4e76xWvOQgTbgEYra36QgV/Nnz+b9a6SE+xQN9IzArGh&#10;6l3NuxhdVRRBdNJAGKGTloItegORXL8pGg89oRtdTMpyWvToG+dRyBDodjkE+RHRPwUQ21YJuUSx&#10;NdLGAdVLDZEohU65wOd52raVIr5v2yAj0zUnpjFbakLndbLFfAbVxoPrlDiOAE8Z4YKTAWWp6Rlq&#10;CRHY1qtHUEYJjwHbOBJoioFIVoRYjMsLbW47cDJzIamDO4se/h+seLdbeaaamk85s2Bo4feff/z6&#10;9PX3zy9k779/Y9MkUu9CRbkLu/KJptjbW3eD4mNgFhcd2I3Mw94dHCGMU0XxoCQ5wVGrdf8WG8qB&#10;bcSs2L71JkGSFmyfF3M4L0buIxN0+XJalq9K2pk4xQqoToXOh/hGomHpUHOtbNIMKtjdhJgGgeqU&#10;kq4tXiut8961ZT1NO0nQKRRQqyZFs+M364X2bAfp6eQv07pI87i1zdBF2yPrRHSQbI3NYeVPatAO&#10;8zjH95Yeyb9+rv77j8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vwPk/TAAAABAEAAA8AAAAA&#10;AAAAAQAgAAAAIgAAAGRycy9kb3ducmV2LnhtbFBLAQIUABQAAAAIAIdO4kDx4TpP4AEAAKsDAAAO&#10;AAAAAAAAAAEAIAAAACIBAABkcnMvZTJvRG9jLnhtbFBLBQYAAAAABgAGAFkBAAB0BQAAAAA=&#10;">
                <v:fill on="f" focussize="0,0"/>
                <v:stroke weight="1pt" color="#000000" joinstyle="round"/>
                <v:imagedata o:title=""/>
                <o:lock v:ext="edit" aspectratio="f"/>
              </v:line>
            </w:pict>
          </mc:Fallback>
        </mc:AlternateContent>
      </w:r>
      <w:r>
        <w:rPr>
          <w:rFonts w:ascii="仿宋_GB2312" w:hAnsi="Times New Roman" w:eastAsia="仿宋_GB2312" w:cs="Times New Roman"/>
          <w:spacing w:val="-1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396240</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31.2pt;height:0pt;width:441pt;z-index:251661312;mso-width-relative:page;mso-height-relative:page;" filled="f" stroked="t" coordsize="21600,21600" o:gfxdata="UEsDBAoAAAAAAIdO4kAAAAAAAAAAAAAAAAAEAAAAZHJzL1BLAwQUAAAACACHTuJAZfWzv9IAAAAG&#10;AQAADwAAAGRycy9kb3ducmV2LnhtbE2PwU7DMAyG70i8Q2QkbixdNabQNZ3EJC67USbgmDVeW5E4&#10;VZN169tjxAGO/n/r8+dye/VOTDjGPpCG5SIDgdQE21Or4fD28qBAxGTIGhcINcwYYVvd3pSmsOFC&#10;rzjVqRUMoVgYDV1KQyFlbDr0Ji7CgMTdKYzeJB7HVtrRXBjuncyzbC296YkvdGbAXYfNV332THn8&#10;UM97ow7z7OrPp9XufT+R1/r+bpltQCS8pr9l+NFndajY6RjOZKNwGviRpGGdr0Bwq1TOwfE3kFUp&#10;/+tX31BLAwQUAAAACACHTuJA9Ls8P+QBAACrAwAADgAAAGRycy9lMm9Eb2MueG1srVPBbhMxEL0j&#10;8Q+W72Q3VVvoKpseEpVLgUhtP8DxerMWtsfyONnkJ/gBJG5w4si9f0P5DMbeJJRy6YE9WLZn5s17&#10;b7yTy601bKMCanA1H49KzpST0Gi3qvnd7dWrN5xhFK4RBpyq+U4hv5y+fDHpfaVOoAPTqMAIxGHV&#10;+5p3MfqqKFB2ygocgVeOgi0EKyIdw6pogugJ3ZripCzPix5C4wNIhUi38yHI94jhOYDQtlqqOci1&#10;VS4OqEEZEUkSdtojn2a2batk/NC2qCIzNSelMa/UhPbLtBbTiahWQfhOyz0F8RwKTzRZoR01PULN&#10;RRRsHfQ/UFbLAAhtHEmwxSAkO0IqxuUTb2464VXWQlajP5qO/w9Wvt8sAtNNzU85c8LSwB8+//j5&#10;6euv+y+0Pnz/xk6TSb3HinJnbhGSTLl1N/4a5EdkDmadcCuVyd7uPCGMU0XxV0k6oKdWy/4dNJQj&#10;1hGyY9s22ARJXrBtHszuOBi1jUzS5dl5Wb4uaWbyECtEdSj0AeNbBZalTc2NdskzUYnNNcZERFSH&#10;lHTt4Eobk+duHOuJ7UV5VuYKBKObFE15GFbLmQlsI9LTyV+WRZHHaQHWrhm6GLdXnYQOli2h2S3C&#10;wQ2aYaazf2/pkTw+5+o//9j0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X1s7/SAAAABgEAAA8A&#10;AAAAAAAAAQAgAAAAIgAAAGRycy9kb3ducmV2LnhtbFBLAQIUABQAAAAIAIdO4kD0uzw/5AEAAKsD&#10;AAAOAAAAAAAAAAEAIAAAACEBAABkcnMvZTJvRG9jLnhtbFBLBQYAAAAABgAGAFkBAAB3BQAAAAA=&#10;">
                <v:fill on="f" focussize="0,0"/>
                <v:stroke weight="1.5pt" color="#000000" joinstyle="round"/>
                <v:imagedata o:title=""/>
                <o:lock v:ext="edit" aspectratio="f"/>
              </v:line>
            </w:pict>
          </mc:Fallback>
        </mc:AlternateContent>
      </w:r>
      <w:r>
        <w:rPr>
          <w:rFonts w:hint="eastAsia" w:ascii="仿宋_GB2312" w:hAnsi="Times New Roman" w:eastAsia="仿宋_GB2312" w:cs="Times New Roman"/>
          <w:spacing w:val="-10"/>
          <w:sz w:val="28"/>
          <w:szCs w:val="28"/>
          <w:highlight w:val="none"/>
        </w:rPr>
        <w:t xml:space="preserve">天津市人民政府政务服务办公室综合处           </w:t>
      </w:r>
      <w:r>
        <w:rPr>
          <w:rFonts w:ascii="Times New Roman" w:hAnsi="Times New Roman" w:eastAsia="仿宋_GB2312" w:cs="Times New Roman"/>
          <w:spacing w:val="-10"/>
          <w:sz w:val="28"/>
          <w:szCs w:val="28"/>
          <w:highlight w:val="none"/>
        </w:rPr>
        <w:t xml:space="preserve">  202</w:t>
      </w:r>
      <w:r>
        <w:rPr>
          <w:rFonts w:hint="default" w:ascii="Times New Roman" w:hAnsi="Times New Roman" w:eastAsia="仿宋_GB2312" w:cs="Times New Roman"/>
          <w:spacing w:val="-10"/>
          <w:sz w:val="28"/>
          <w:szCs w:val="28"/>
          <w:highlight w:val="none"/>
          <w:lang w:val="en"/>
        </w:rPr>
        <w:t>4</w:t>
      </w:r>
      <w:r>
        <w:rPr>
          <w:rFonts w:hint="eastAsia" w:ascii="仿宋_GB2312" w:hAnsi="Times New Roman" w:eastAsia="仿宋_GB2312" w:cs="Times New Roman"/>
          <w:spacing w:val="-10"/>
          <w:sz w:val="28"/>
          <w:szCs w:val="28"/>
          <w:highlight w:val="none"/>
        </w:rPr>
        <w:t>年</w:t>
      </w:r>
      <w:r>
        <w:rPr>
          <w:rFonts w:hint="default" w:ascii="Times New Roman" w:hAnsi="Times New Roman" w:eastAsia="仿宋_GB2312" w:cs="Times New Roman"/>
          <w:spacing w:val="-10"/>
          <w:sz w:val="28"/>
          <w:szCs w:val="28"/>
          <w:highlight w:val="none"/>
          <w:lang w:val="en"/>
        </w:rPr>
        <w:t>1</w:t>
      </w:r>
      <w:r>
        <w:rPr>
          <w:rFonts w:hint="eastAsia" w:ascii="Times New Roman" w:hAnsi="Times New Roman" w:eastAsia="仿宋_GB2312" w:cs="Times New Roman"/>
          <w:spacing w:val="-10"/>
          <w:sz w:val="28"/>
          <w:szCs w:val="28"/>
          <w:highlight w:val="none"/>
          <w:lang w:val="en-US" w:eastAsia="zh-CN"/>
        </w:rPr>
        <w:t>1</w:t>
      </w:r>
      <w:r>
        <w:rPr>
          <w:rFonts w:hint="eastAsia" w:ascii="仿宋_GB2312" w:hAnsi="Times New Roman" w:eastAsia="仿宋_GB2312" w:cs="Times New Roman"/>
          <w:spacing w:val="-10"/>
          <w:sz w:val="28"/>
          <w:szCs w:val="28"/>
          <w:highlight w:val="none"/>
        </w:rPr>
        <w:t>月</w:t>
      </w:r>
      <w:r>
        <w:rPr>
          <w:rFonts w:hint="eastAsia" w:ascii="楷体_GB2312" w:hAnsi="Times New Roman" w:eastAsia="楷体_GB2312" w:cs="Times New Roman"/>
          <w:sz w:val="28"/>
          <w:szCs w:val="28"/>
          <w:highlight w:val="none"/>
          <w:lang w:eastAsia="zh-CN"/>
        </w:rPr>
        <w:t xml:space="preserve"> </w:t>
      </w:r>
      <w:r>
        <w:rPr>
          <w:rFonts w:hint="eastAsia" w:ascii="楷体_GB2312" w:hAnsi="Times New Roman" w:eastAsia="楷体_GB2312" w:cs="Times New Roman"/>
          <w:sz w:val="28"/>
          <w:szCs w:val="28"/>
          <w:highlight w:val="none"/>
          <w:lang w:val="en-US" w:eastAsia="zh-CN"/>
        </w:rPr>
        <w:t xml:space="preserve"> </w:t>
      </w:r>
      <w:r>
        <w:rPr>
          <w:rFonts w:hint="eastAsia" w:ascii="仿宋_GB2312" w:hAnsi="Times New Roman" w:eastAsia="仿宋_GB2312" w:cs="Times New Roman"/>
          <w:spacing w:val="-10"/>
          <w:sz w:val="28"/>
          <w:szCs w:val="28"/>
          <w:highlight w:val="none"/>
        </w:rPr>
        <w:t>日印</w:t>
      </w:r>
      <w:r>
        <w:rPr>
          <w:rFonts w:hint="eastAsia" w:ascii="仿宋_GB2312" w:hAnsi="Times New Roman" w:eastAsia="仿宋_GB2312" w:cs="Times New Roman"/>
          <w:sz w:val="28"/>
          <w:szCs w:val="28"/>
          <w:highlight w:val="none"/>
        </w:rPr>
        <w:t>发</w:t>
      </w:r>
    </w:p>
    <w:sectPr>
      <w:footerReference r:id="rId5" w:type="default"/>
      <w:footerReference r:id="rId6"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4071A">
    <w:pPr>
      <w:pStyle w:val="3"/>
      <w:jc w:val="center"/>
      <w:rPr>
        <w:rFonts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57555" cy="230505"/>
              <wp:effectExtent l="0" t="0" r="4445" b="1714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57555" cy="230505"/>
                      </a:xfrm>
                      <a:prstGeom prst="rect">
                        <a:avLst/>
                      </a:prstGeom>
                      <a:noFill/>
                      <a:ln>
                        <a:noFill/>
                      </a:ln>
                    </wps:spPr>
                    <wps:txbx>
                      <w:txbxContent>
                        <w:p w14:paraId="34867554">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8.15pt;width:59.65pt;mso-position-horizontal:outside;mso-position-horizontal-relative:margin;z-index:251659264;mso-width-relative:page;mso-height-relative:page;" filled="f" stroked="f" coordsize="21600,21600" o:gfxdata="UEsDBAoAAAAAAIdO4kAAAAAAAAAAAAAAAAAEAAAAZHJzL1BLAwQUAAAACACHTuJAk4QOodIAAAAE&#10;AQAADwAAAGRycy9kb3ducmV2LnhtbE2PMU/DMBCFdyT+g3WVWBB13EgRDXE6IFjYKCzd3PhIotrn&#10;KL4mob8elwWWk57e03vfVbvFOzHhGPtAGtQ6A4HUBNtTq+Hz4/XhEURkQ9a4QKjhGyPs6tubypQ2&#10;zPSO055bkUoolkZDxzyUUsamQ2/iOgxIyfsKozec5NhKO5o5lXsnN1lWSG96SgudGfC5w+a0P3sN&#10;xfIy3L9tcTNfGjfR4aIUo9L6bqWyJxCMC/+F4Yqf0KFOTMdwJhuF05Ae4d979dQ2B3HUkBc5yLqS&#10;/+HrH1BLAwQUAAAACACHTuJAObkB8gwCAAAEBAAADgAAAGRycy9lMm9Eb2MueG1srVPNjtMwEL4j&#10;8Q6W7zRpUVgUNV0tWxUhLT/SwgO4jtNYJB4zdpuUB4A34LQX7jxXn4Oxk5RlueyBizW2x9983zfj&#10;5WXfNuyg0GkwBZ/PUs6UkVBqsyv4p4+bZy85c16YUjRgVMGPyvHL1dMny87magE1NKVCRiDG5Z0t&#10;eO29zZPEyVq1ws3AKkOXFWArPG1xl5QoOkJvm2SRpi+SDrC0CFI5R6fr4ZKPiPgYQKgqLdUa5L5V&#10;xg+oqBrhSZKrtXV8FdlWlZL+fVU55VlTcFLq40pFKN6GNVktRb5DYWstRwriMRQeaGqFNlT0DLUW&#10;XrA96n+gWi0RHFR+JqFNBiHREVIxTx94c1sLq6IWstrZs+nu/8HKd4cPyHRZ8AVnRrTU8NOP76e7&#10;X6ef39gi2NNZl1PWraU837+CnoYmSnX2BuRnxwxc18Ls1BUidLUSJdGbh5fJvacDjgsg2+4tlFRH&#10;7D1EoL7CNnhHbjBCp9Ycz61RvWeSDi+yiyzLOJN0tXieZmkWK4h8emzR+dcKWhaCgiN1PoKLw43z&#10;gYzIp5RQy8BGN03sfmP+OqDEcBLJB74Dc99v+9GMLZRHkoEwDBN9JQpqwK+cdTRIBXdf9gIVZ80b&#10;Q1aEqZsCnILtFAgj6WnBPWdDeO2H6dxb1LuakCezr8iujY5Sgq8Di5EnDUdUOA5ymL77+5j15/O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hA6h0gAAAAQBAAAPAAAAAAAAAAEAIAAAACIAAABk&#10;cnMvZG93bnJldi54bWxQSwECFAAUAAAACACHTuJAObkB8gwCAAAEBAAADgAAAAAAAAABACAAAAAh&#10;AQAAZHJzL2Uyb0RvYy54bWxQSwUGAAAAAAYABgBZAQAAnwUAAAAA&#10;">
              <v:fill on="f" focussize="0,0"/>
              <v:stroke on="f"/>
              <v:imagedata o:title=""/>
              <o:lock v:ext="edit" aspectratio="f"/>
              <v:textbox inset="0mm,0mm,0mm,0mm" style="mso-fit-shape-to-text:t;">
                <w:txbxContent>
                  <w:p w14:paraId="34867554">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9635F">
    <w:pPr>
      <w:pStyle w:val="3"/>
      <w:jc w:val="center"/>
      <w:rPr>
        <w:rFonts w:ascii="宋体" w:hAnsi="宋体"/>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57555" cy="230505"/>
              <wp:effectExtent l="0" t="0" r="4445" b="171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57555" cy="230505"/>
                      </a:xfrm>
                      <a:prstGeom prst="rect">
                        <a:avLst/>
                      </a:prstGeom>
                      <a:noFill/>
                      <a:ln>
                        <a:noFill/>
                      </a:ln>
                    </wps:spPr>
                    <wps:txbx>
                      <w:txbxContent>
                        <w:p w14:paraId="251F3CAE">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8.15pt;width:59.65pt;mso-position-horizontal:outside;mso-position-horizontal-relative:margin;z-index:251660288;mso-width-relative:page;mso-height-relative:page;" filled="f" stroked="f" coordsize="21600,21600" o:gfxdata="UEsDBAoAAAAAAIdO4kAAAAAAAAAAAAAAAAAEAAAAZHJzL1BLAwQUAAAACACHTuJAk4QOodIAAAAE&#10;AQAADwAAAGRycy9kb3ducmV2LnhtbE2PMU/DMBCFdyT+g3WVWBB13EgRDXE6IFjYKCzd3PhIotrn&#10;KL4mob8elwWWk57e03vfVbvFOzHhGPtAGtQ6A4HUBNtTq+Hz4/XhEURkQ9a4QKjhGyPs6tubypQ2&#10;zPSO055bkUoolkZDxzyUUsamQ2/iOgxIyfsKozec5NhKO5o5lXsnN1lWSG96SgudGfC5w+a0P3sN&#10;xfIy3L9tcTNfGjfR4aIUo9L6bqWyJxCMC/+F4Yqf0KFOTMdwJhuF05Ae4d979dQ2B3HUkBc5yLqS&#10;/+HrH1BLAwQUAAAACACHTuJA66M3FwkCAAAEBAAADgAAAGRycy9lMm9Eb2MueG1srVPNjtMwEL4j&#10;8Q6W7zRpUVgUNV0tWxUhLT/SwgO4jtNYJB4zdpuUB4A34LQX7jxXn4Oxk5RlueyBizW2x9983zfj&#10;5WXfNuyg0GkwBZ/PUs6UkVBqsyv4p4+bZy85c16YUjRgVMGPyvHL1dMny87magE1NKVCRiDG5Z0t&#10;eO29zZPEyVq1ws3AKkOXFWArPG1xl5QoOkJvm2SRpi+SDrC0CFI5R6fr4ZKPiPgYQKgqLdUa5L5V&#10;xg+oqBrhSZKrtXV8FdlWlZL+fVU55VlTcFLq40pFKN6GNVktRb5DYWstRwriMRQeaGqFNlT0DLUW&#10;XrA96n+gWi0RHFR+JqFNBiHREVIxTx94c1sLq6IWstrZs+nu/8HKd4cPyHRJk8CZES01/PTj++nu&#10;1+nnNzYP9nTW5ZR1aynP96+gD6lBqrM3ID87ZuC6FmanrhChq5UoiV58mdx7OuC4ALLt3kJJdcTe&#10;QwTqK2wDILnBCJ1aczy3RvWeSTq8yC6yLONM0tXieZqlWeCWiHx6bNH51wpaFoKCI3U+govDjfND&#10;6pQSahnY6KaJ3W/MXweEGU4i+cB3YO77bT+asYXySDIQhmGir0RBDfiVs44GqeDuy16g4qx5Y8iK&#10;MHVTgFOwnQJhJD0tuOdsCK/9MJ17i3pXE/Jk9hXZtdFRSvB1YDHypOGIZoyDHKbv/j5m/fm8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hA6h0gAAAAQBAAAPAAAAAAAAAAEAIAAAACIAAABkcnMv&#10;ZG93bnJldi54bWxQSwECFAAUAAAACACHTuJA66M3FwkCAAAEBAAADgAAAAAAAAABACAAAAAhAQAA&#10;ZHJzL2Uyb0RvYy54bWxQSwUGAAAAAAYABgBZAQAAnAUAAAAA&#10;">
              <v:fill on="f" focussize="0,0"/>
              <v:stroke on="f"/>
              <v:imagedata o:title=""/>
              <o:lock v:ext="edit" aspectratio="f"/>
              <v:textbox inset="0mm,0mm,0mm,0mm" style="mso-fit-shape-to-text:t;">
                <w:txbxContent>
                  <w:p w14:paraId="251F3CAE">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DE214">
    <w:pPr>
      <w:pStyle w:val="3"/>
      <w:wordWrap w:val="0"/>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1D2A7">
    <w:pPr>
      <w:pStyle w:val="3"/>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93"/>
    <w:rsid w:val="0001379B"/>
    <w:rsid w:val="000150A4"/>
    <w:rsid w:val="000151A2"/>
    <w:rsid w:val="000152FC"/>
    <w:rsid w:val="00025346"/>
    <w:rsid w:val="000316FF"/>
    <w:rsid w:val="000328F7"/>
    <w:rsid w:val="00034942"/>
    <w:rsid w:val="00040A72"/>
    <w:rsid w:val="0004287D"/>
    <w:rsid w:val="00046DB0"/>
    <w:rsid w:val="00051E7F"/>
    <w:rsid w:val="00053128"/>
    <w:rsid w:val="000722B2"/>
    <w:rsid w:val="0008076A"/>
    <w:rsid w:val="0008684B"/>
    <w:rsid w:val="00090285"/>
    <w:rsid w:val="00092223"/>
    <w:rsid w:val="00092323"/>
    <w:rsid w:val="00094669"/>
    <w:rsid w:val="00096609"/>
    <w:rsid w:val="00096DA6"/>
    <w:rsid w:val="000A02A0"/>
    <w:rsid w:val="000A0AD9"/>
    <w:rsid w:val="000A115D"/>
    <w:rsid w:val="000A12D6"/>
    <w:rsid w:val="000A3607"/>
    <w:rsid w:val="000A5762"/>
    <w:rsid w:val="000B147B"/>
    <w:rsid w:val="000B3385"/>
    <w:rsid w:val="000B505B"/>
    <w:rsid w:val="000C16AE"/>
    <w:rsid w:val="000C5235"/>
    <w:rsid w:val="000D06D3"/>
    <w:rsid w:val="000D3D25"/>
    <w:rsid w:val="000E1990"/>
    <w:rsid w:val="000E5E40"/>
    <w:rsid w:val="000E712D"/>
    <w:rsid w:val="000F184D"/>
    <w:rsid w:val="000F383E"/>
    <w:rsid w:val="000F4255"/>
    <w:rsid w:val="00107C9F"/>
    <w:rsid w:val="00112EB2"/>
    <w:rsid w:val="0011355E"/>
    <w:rsid w:val="00117CBB"/>
    <w:rsid w:val="001257C4"/>
    <w:rsid w:val="00125839"/>
    <w:rsid w:val="001301A3"/>
    <w:rsid w:val="00134A23"/>
    <w:rsid w:val="001370C1"/>
    <w:rsid w:val="00140E41"/>
    <w:rsid w:val="00147C04"/>
    <w:rsid w:val="0015142A"/>
    <w:rsid w:val="00154250"/>
    <w:rsid w:val="0015539F"/>
    <w:rsid w:val="00161A6B"/>
    <w:rsid w:val="00170AD1"/>
    <w:rsid w:val="00172E95"/>
    <w:rsid w:val="00182888"/>
    <w:rsid w:val="00184A21"/>
    <w:rsid w:val="00186DAC"/>
    <w:rsid w:val="00193F4C"/>
    <w:rsid w:val="00197C8C"/>
    <w:rsid w:val="00197F7E"/>
    <w:rsid w:val="001A23F5"/>
    <w:rsid w:val="001B7A69"/>
    <w:rsid w:val="001C54E3"/>
    <w:rsid w:val="001C59E4"/>
    <w:rsid w:val="001C66F1"/>
    <w:rsid w:val="001C7EB6"/>
    <w:rsid w:val="001E0C1B"/>
    <w:rsid w:val="001E14DF"/>
    <w:rsid w:val="001E606A"/>
    <w:rsid w:val="001F2045"/>
    <w:rsid w:val="001F5C8A"/>
    <w:rsid w:val="001F6E81"/>
    <w:rsid w:val="0020015D"/>
    <w:rsid w:val="0020628E"/>
    <w:rsid w:val="0021073F"/>
    <w:rsid w:val="00226DFC"/>
    <w:rsid w:val="00227410"/>
    <w:rsid w:val="002321EC"/>
    <w:rsid w:val="0023282C"/>
    <w:rsid w:val="00234DDE"/>
    <w:rsid w:val="0023650A"/>
    <w:rsid w:val="00236CF7"/>
    <w:rsid w:val="00240BA9"/>
    <w:rsid w:val="0024651E"/>
    <w:rsid w:val="00250738"/>
    <w:rsid w:val="002507A4"/>
    <w:rsid w:val="0025551D"/>
    <w:rsid w:val="0026377D"/>
    <w:rsid w:val="00265C8C"/>
    <w:rsid w:val="00271FBC"/>
    <w:rsid w:val="002729F3"/>
    <w:rsid w:val="00273525"/>
    <w:rsid w:val="002755E2"/>
    <w:rsid w:val="00280714"/>
    <w:rsid w:val="00284524"/>
    <w:rsid w:val="002864C2"/>
    <w:rsid w:val="00287A82"/>
    <w:rsid w:val="00291582"/>
    <w:rsid w:val="002958CE"/>
    <w:rsid w:val="002A5087"/>
    <w:rsid w:val="002B25F3"/>
    <w:rsid w:val="002B5083"/>
    <w:rsid w:val="002B6E23"/>
    <w:rsid w:val="002C198C"/>
    <w:rsid w:val="002C467B"/>
    <w:rsid w:val="002C774A"/>
    <w:rsid w:val="002D1EED"/>
    <w:rsid w:val="002D3AD6"/>
    <w:rsid w:val="002D4376"/>
    <w:rsid w:val="002D4B51"/>
    <w:rsid w:val="002E0ADD"/>
    <w:rsid w:val="002E3136"/>
    <w:rsid w:val="002E5CDF"/>
    <w:rsid w:val="002E7A43"/>
    <w:rsid w:val="002E7DAA"/>
    <w:rsid w:val="002F14A2"/>
    <w:rsid w:val="002F5137"/>
    <w:rsid w:val="002F56CA"/>
    <w:rsid w:val="002F57DA"/>
    <w:rsid w:val="002F5936"/>
    <w:rsid w:val="002F7E15"/>
    <w:rsid w:val="00305B70"/>
    <w:rsid w:val="003065CD"/>
    <w:rsid w:val="003066CB"/>
    <w:rsid w:val="00307D0B"/>
    <w:rsid w:val="00310577"/>
    <w:rsid w:val="003124FA"/>
    <w:rsid w:val="00313305"/>
    <w:rsid w:val="003140C1"/>
    <w:rsid w:val="00314496"/>
    <w:rsid w:val="003160AB"/>
    <w:rsid w:val="003165B2"/>
    <w:rsid w:val="003202C5"/>
    <w:rsid w:val="00321081"/>
    <w:rsid w:val="00321582"/>
    <w:rsid w:val="0033721C"/>
    <w:rsid w:val="00342F95"/>
    <w:rsid w:val="00343F82"/>
    <w:rsid w:val="0034722F"/>
    <w:rsid w:val="00353FD9"/>
    <w:rsid w:val="003576B9"/>
    <w:rsid w:val="00357980"/>
    <w:rsid w:val="003604EC"/>
    <w:rsid w:val="00360F60"/>
    <w:rsid w:val="003632F9"/>
    <w:rsid w:val="0036458C"/>
    <w:rsid w:val="00364BB4"/>
    <w:rsid w:val="003662F4"/>
    <w:rsid w:val="00367269"/>
    <w:rsid w:val="00371F78"/>
    <w:rsid w:val="00377674"/>
    <w:rsid w:val="00381B48"/>
    <w:rsid w:val="00386AB9"/>
    <w:rsid w:val="003902FA"/>
    <w:rsid w:val="00390895"/>
    <w:rsid w:val="003A679E"/>
    <w:rsid w:val="003B05E4"/>
    <w:rsid w:val="003B1B83"/>
    <w:rsid w:val="003B4197"/>
    <w:rsid w:val="003C3736"/>
    <w:rsid w:val="003D5083"/>
    <w:rsid w:val="003D773D"/>
    <w:rsid w:val="003E0F9F"/>
    <w:rsid w:val="003E67DC"/>
    <w:rsid w:val="003E6FE5"/>
    <w:rsid w:val="003F140E"/>
    <w:rsid w:val="003F618D"/>
    <w:rsid w:val="003F7D73"/>
    <w:rsid w:val="00400829"/>
    <w:rsid w:val="0040218E"/>
    <w:rsid w:val="00402AA5"/>
    <w:rsid w:val="00402D5B"/>
    <w:rsid w:val="00403D8D"/>
    <w:rsid w:val="00406103"/>
    <w:rsid w:val="004063D6"/>
    <w:rsid w:val="0041086C"/>
    <w:rsid w:val="00410FF0"/>
    <w:rsid w:val="00411F1F"/>
    <w:rsid w:val="00413D93"/>
    <w:rsid w:val="004147DD"/>
    <w:rsid w:val="00420FF0"/>
    <w:rsid w:val="00426C29"/>
    <w:rsid w:val="00430D81"/>
    <w:rsid w:val="00431D26"/>
    <w:rsid w:val="00433359"/>
    <w:rsid w:val="00435E39"/>
    <w:rsid w:val="004369BA"/>
    <w:rsid w:val="00440FD0"/>
    <w:rsid w:val="00442B5A"/>
    <w:rsid w:val="00460458"/>
    <w:rsid w:val="0046651E"/>
    <w:rsid w:val="0047115A"/>
    <w:rsid w:val="004715D4"/>
    <w:rsid w:val="00471E5C"/>
    <w:rsid w:val="00473194"/>
    <w:rsid w:val="00477909"/>
    <w:rsid w:val="00477ABB"/>
    <w:rsid w:val="00483DBE"/>
    <w:rsid w:val="00487EFE"/>
    <w:rsid w:val="00492D01"/>
    <w:rsid w:val="004932A9"/>
    <w:rsid w:val="004946B9"/>
    <w:rsid w:val="00495D72"/>
    <w:rsid w:val="004A49F6"/>
    <w:rsid w:val="004B31B9"/>
    <w:rsid w:val="004B6A9D"/>
    <w:rsid w:val="004C7484"/>
    <w:rsid w:val="004D528C"/>
    <w:rsid w:val="004D604C"/>
    <w:rsid w:val="004E6366"/>
    <w:rsid w:val="004E718C"/>
    <w:rsid w:val="004F2517"/>
    <w:rsid w:val="004F29F6"/>
    <w:rsid w:val="004F60DD"/>
    <w:rsid w:val="00502353"/>
    <w:rsid w:val="0050564E"/>
    <w:rsid w:val="0050723A"/>
    <w:rsid w:val="0050743E"/>
    <w:rsid w:val="00510BD9"/>
    <w:rsid w:val="00512EE2"/>
    <w:rsid w:val="005218CC"/>
    <w:rsid w:val="005328E4"/>
    <w:rsid w:val="005435FC"/>
    <w:rsid w:val="005564A0"/>
    <w:rsid w:val="005612E8"/>
    <w:rsid w:val="0056240C"/>
    <w:rsid w:val="00562477"/>
    <w:rsid w:val="00563741"/>
    <w:rsid w:val="00564E78"/>
    <w:rsid w:val="00565154"/>
    <w:rsid w:val="00567FD5"/>
    <w:rsid w:val="005728E3"/>
    <w:rsid w:val="00574098"/>
    <w:rsid w:val="00582B1C"/>
    <w:rsid w:val="00582C8D"/>
    <w:rsid w:val="00583D5F"/>
    <w:rsid w:val="00584DFB"/>
    <w:rsid w:val="0059074B"/>
    <w:rsid w:val="00590791"/>
    <w:rsid w:val="0059365E"/>
    <w:rsid w:val="00593C6D"/>
    <w:rsid w:val="0059754F"/>
    <w:rsid w:val="005B0CC9"/>
    <w:rsid w:val="005B0E2F"/>
    <w:rsid w:val="005B55E3"/>
    <w:rsid w:val="005B78F9"/>
    <w:rsid w:val="005B79A1"/>
    <w:rsid w:val="005C38F1"/>
    <w:rsid w:val="005C752E"/>
    <w:rsid w:val="005C7B23"/>
    <w:rsid w:val="005C7E4F"/>
    <w:rsid w:val="005D0BC4"/>
    <w:rsid w:val="005D1EBE"/>
    <w:rsid w:val="005D3611"/>
    <w:rsid w:val="005E3C76"/>
    <w:rsid w:val="005E498D"/>
    <w:rsid w:val="005E6F02"/>
    <w:rsid w:val="005F0504"/>
    <w:rsid w:val="005F1863"/>
    <w:rsid w:val="005F26E5"/>
    <w:rsid w:val="005F7CD6"/>
    <w:rsid w:val="00604FCA"/>
    <w:rsid w:val="006104E0"/>
    <w:rsid w:val="00612196"/>
    <w:rsid w:val="00633575"/>
    <w:rsid w:val="006368B5"/>
    <w:rsid w:val="00637716"/>
    <w:rsid w:val="006512C4"/>
    <w:rsid w:val="006520E3"/>
    <w:rsid w:val="00653BC8"/>
    <w:rsid w:val="0065418C"/>
    <w:rsid w:val="006559A9"/>
    <w:rsid w:val="00656441"/>
    <w:rsid w:val="00660F01"/>
    <w:rsid w:val="00664505"/>
    <w:rsid w:val="0067046A"/>
    <w:rsid w:val="006822E8"/>
    <w:rsid w:val="00683406"/>
    <w:rsid w:val="00684666"/>
    <w:rsid w:val="006919DE"/>
    <w:rsid w:val="0069367A"/>
    <w:rsid w:val="00694673"/>
    <w:rsid w:val="00696540"/>
    <w:rsid w:val="006A37B2"/>
    <w:rsid w:val="006A4230"/>
    <w:rsid w:val="006B0783"/>
    <w:rsid w:val="006C131F"/>
    <w:rsid w:val="006C3FB7"/>
    <w:rsid w:val="006C41B3"/>
    <w:rsid w:val="006C5FFA"/>
    <w:rsid w:val="006C6068"/>
    <w:rsid w:val="006C76DD"/>
    <w:rsid w:val="006D4D24"/>
    <w:rsid w:val="006D53D7"/>
    <w:rsid w:val="006E2D87"/>
    <w:rsid w:val="006F32D3"/>
    <w:rsid w:val="006F3B20"/>
    <w:rsid w:val="00703E83"/>
    <w:rsid w:val="00704DB5"/>
    <w:rsid w:val="00713605"/>
    <w:rsid w:val="00714FAE"/>
    <w:rsid w:val="00715BE4"/>
    <w:rsid w:val="007164B8"/>
    <w:rsid w:val="00725854"/>
    <w:rsid w:val="00725B4B"/>
    <w:rsid w:val="00725D31"/>
    <w:rsid w:val="00727425"/>
    <w:rsid w:val="00731054"/>
    <w:rsid w:val="00732E71"/>
    <w:rsid w:val="007344F3"/>
    <w:rsid w:val="00735736"/>
    <w:rsid w:val="00741A47"/>
    <w:rsid w:val="00747DEE"/>
    <w:rsid w:val="00754022"/>
    <w:rsid w:val="00765C38"/>
    <w:rsid w:val="007664F7"/>
    <w:rsid w:val="00770770"/>
    <w:rsid w:val="00773266"/>
    <w:rsid w:val="0077498C"/>
    <w:rsid w:val="0078092E"/>
    <w:rsid w:val="00781143"/>
    <w:rsid w:val="00782016"/>
    <w:rsid w:val="00782D61"/>
    <w:rsid w:val="00782F9D"/>
    <w:rsid w:val="007855A6"/>
    <w:rsid w:val="00790D02"/>
    <w:rsid w:val="007959DB"/>
    <w:rsid w:val="00795CAC"/>
    <w:rsid w:val="007A3C6F"/>
    <w:rsid w:val="007A40FE"/>
    <w:rsid w:val="007B3B31"/>
    <w:rsid w:val="007B73AA"/>
    <w:rsid w:val="007B78BF"/>
    <w:rsid w:val="007C7135"/>
    <w:rsid w:val="007D508A"/>
    <w:rsid w:val="007E1BF8"/>
    <w:rsid w:val="007E437B"/>
    <w:rsid w:val="007E43CB"/>
    <w:rsid w:val="00807984"/>
    <w:rsid w:val="0081180A"/>
    <w:rsid w:val="0081335D"/>
    <w:rsid w:val="008252F0"/>
    <w:rsid w:val="00834601"/>
    <w:rsid w:val="00835DD6"/>
    <w:rsid w:val="00836173"/>
    <w:rsid w:val="00836929"/>
    <w:rsid w:val="008401A7"/>
    <w:rsid w:val="008414E8"/>
    <w:rsid w:val="00844F95"/>
    <w:rsid w:val="00847F53"/>
    <w:rsid w:val="0086482B"/>
    <w:rsid w:val="0087422C"/>
    <w:rsid w:val="00880F29"/>
    <w:rsid w:val="0088221F"/>
    <w:rsid w:val="00882656"/>
    <w:rsid w:val="00884FD6"/>
    <w:rsid w:val="00887EDA"/>
    <w:rsid w:val="0089439C"/>
    <w:rsid w:val="008943D3"/>
    <w:rsid w:val="008A2165"/>
    <w:rsid w:val="008A34C5"/>
    <w:rsid w:val="008A53D4"/>
    <w:rsid w:val="008A62C7"/>
    <w:rsid w:val="008A671C"/>
    <w:rsid w:val="008A7033"/>
    <w:rsid w:val="008A7EB1"/>
    <w:rsid w:val="008B4FDF"/>
    <w:rsid w:val="008C0B38"/>
    <w:rsid w:val="008D0580"/>
    <w:rsid w:val="008D0FA7"/>
    <w:rsid w:val="008D25EC"/>
    <w:rsid w:val="008D2B6A"/>
    <w:rsid w:val="008D5BDC"/>
    <w:rsid w:val="008E0373"/>
    <w:rsid w:val="008E485A"/>
    <w:rsid w:val="008F1CDB"/>
    <w:rsid w:val="008F7315"/>
    <w:rsid w:val="00926BE6"/>
    <w:rsid w:val="009273E6"/>
    <w:rsid w:val="00936A24"/>
    <w:rsid w:val="00940459"/>
    <w:rsid w:val="00941FAA"/>
    <w:rsid w:val="0094396F"/>
    <w:rsid w:val="00943DDB"/>
    <w:rsid w:val="00953335"/>
    <w:rsid w:val="00954BF0"/>
    <w:rsid w:val="00955C08"/>
    <w:rsid w:val="00956512"/>
    <w:rsid w:val="00956524"/>
    <w:rsid w:val="009566C1"/>
    <w:rsid w:val="00957604"/>
    <w:rsid w:val="00960C6D"/>
    <w:rsid w:val="00967871"/>
    <w:rsid w:val="009778EE"/>
    <w:rsid w:val="00987CEA"/>
    <w:rsid w:val="009928B6"/>
    <w:rsid w:val="0099344F"/>
    <w:rsid w:val="00994E07"/>
    <w:rsid w:val="009A1396"/>
    <w:rsid w:val="009A2E29"/>
    <w:rsid w:val="009B2C53"/>
    <w:rsid w:val="009B6138"/>
    <w:rsid w:val="009B737D"/>
    <w:rsid w:val="009B78FE"/>
    <w:rsid w:val="009C15BA"/>
    <w:rsid w:val="009C4EFE"/>
    <w:rsid w:val="009D4EAC"/>
    <w:rsid w:val="009D52E0"/>
    <w:rsid w:val="009D5827"/>
    <w:rsid w:val="009E3988"/>
    <w:rsid w:val="009E5E93"/>
    <w:rsid w:val="009E6DFE"/>
    <w:rsid w:val="009E7229"/>
    <w:rsid w:val="009F362B"/>
    <w:rsid w:val="009F43B5"/>
    <w:rsid w:val="009F585E"/>
    <w:rsid w:val="00A049EC"/>
    <w:rsid w:val="00A12923"/>
    <w:rsid w:val="00A14AAE"/>
    <w:rsid w:val="00A24940"/>
    <w:rsid w:val="00A264E9"/>
    <w:rsid w:val="00A26CFC"/>
    <w:rsid w:val="00A36529"/>
    <w:rsid w:val="00A37E3A"/>
    <w:rsid w:val="00A42107"/>
    <w:rsid w:val="00A42DF5"/>
    <w:rsid w:val="00A43326"/>
    <w:rsid w:val="00A43378"/>
    <w:rsid w:val="00A5295F"/>
    <w:rsid w:val="00A569AD"/>
    <w:rsid w:val="00A579F3"/>
    <w:rsid w:val="00A63200"/>
    <w:rsid w:val="00A642AB"/>
    <w:rsid w:val="00A715C5"/>
    <w:rsid w:val="00A76226"/>
    <w:rsid w:val="00A83725"/>
    <w:rsid w:val="00A90EB0"/>
    <w:rsid w:val="00A9347D"/>
    <w:rsid w:val="00A9702E"/>
    <w:rsid w:val="00A97958"/>
    <w:rsid w:val="00AA02EF"/>
    <w:rsid w:val="00AB1D4F"/>
    <w:rsid w:val="00AB53D9"/>
    <w:rsid w:val="00AC64E6"/>
    <w:rsid w:val="00AC7882"/>
    <w:rsid w:val="00AD0D5E"/>
    <w:rsid w:val="00AD3E86"/>
    <w:rsid w:val="00AD44AF"/>
    <w:rsid w:val="00AD475F"/>
    <w:rsid w:val="00AD5FF3"/>
    <w:rsid w:val="00AD6601"/>
    <w:rsid w:val="00AD71AE"/>
    <w:rsid w:val="00AD7F00"/>
    <w:rsid w:val="00AE1CDB"/>
    <w:rsid w:val="00AE25B7"/>
    <w:rsid w:val="00AE44D3"/>
    <w:rsid w:val="00AE4B25"/>
    <w:rsid w:val="00AE5D89"/>
    <w:rsid w:val="00AF761B"/>
    <w:rsid w:val="00B02830"/>
    <w:rsid w:val="00B0359A"/>
    <w:rsid w:val="00B07808"/>
    <w:rsid w:val="00B10EA3"/>
    <w:rsid w:val="00B12703"/>
    <w:rsid w:val="00B12D91"/>
    <w:rsid w:val="00B17C1A"/>
    <w:rsid w:val="00B21B33"/>
    <w:rsid w:val="00B26D46"/>
    <w:rsid w:val="00B30D20"/>
    <w:rsid w:val="00B31588"/>
    <w:rsid w:val="00B3178A"/>
    <w:rsid w:val="00B31820"/>
    <w:rsid w:val="00B46948"/>
    <w:rsid w:val="00B53608"/>
    <w:rsid w:val="00B557B1"/>
    <w:rsid w:val="00B63A95"/>
    <w:rsid w:val="00B71764"/>
    <w:rsid w:val="00B71EB1"/>
    <w:rsid w:val="00B73AA3"/>
    <w:rsid w:val="00B73ACC"/>
    <w:rsid w:val="00B83D34"/>
    <w:rsid w:val="00B93CFA"/>
    <w:rsid w:val="00BA1D5E"/>
    <w:rsid w:val="00BA3F1D"/>
    <w:rsid w:val="00BA43C5"/>
    <w:rsid w:val="00BA4A06"/>
    <w:rsid w:val="00BA4FF4"/>
    <w:rsid w:val="00BA5C32"/>
    <w:rsid w:val="00BB0198"/>
    <w:rsid w:val="00BB12CC"/>
    <w:rsid w:val="00BC0016"/>
    <w:rsid w:val="00BC03DA"/>
    <w:rsid w:val="00BC2B06"/>
    <w:rsid w:val="00BC4435"/>
    <w:rsid w:val="00BD1C13"/>
    <w:rsid w:val="00BD3C00"/>
    <w:rsid w:val="00BD62A6"/>
    <w:rsid w:val="00BE4FAE"/>
    <w:rsid w:val="00BE6F35"/>
    <w:rsid w:val="00BF02EA"/>
    <w:rsid w:val="00BF0889"/>
    <w:rsid w:val="00BF1324"/>
    <w:rsid w:val="00BF3828"/>
    <w:rsid w:val="00BF4D89"/>
    <w:rsid w:val="00BF6EA8"/>
    <w:rsid w:val="00C00674"/>
    <w:rsid w:val="00C006E4"/>
    <w:rsid w:val="00C1314E"/>
    <w:rsid w:val="00C13ECD"/>
    <w:rsid w:val="00C143A3"/>
    <w:rsid w:val="00C22AE5"/>
    <w:rsid w:val="00C24196"/>
    <w:rsid w:val="00C24229"/>
    <w:rsid w:val="00C31148"/>
    <w:rsid w:val="00C31CF7"/>
    <w:rsid w:val="00C34496"/>
    <w:rsid w:val="00C43D84"/>
    <w:rsid w:val="00C50699"/>
    <w:rsid w:val="00C51B85"/>
    <w:rsid w:val="00C5352B"/>
    <w:rsid w:val="00C559BF"/>
    <w:rsid w:val="00C55A51"/>
    <w:rsid w:val="00C60203"/>
    <w:rsid w:val="00C60AE4"/>
    <w:rsid w:val="00C61E04"/>
    <w:rsid w:val="00C807BE"/>
    <w:rsid w:val="00C80BBE"/>
    <w:rsid w:val="00C856B7"/>
    <w:rsid w:val="00C86063"/>
    <w:rsid w:val="00C8705B"/>
    <w:rsid w:val="00C91CFB"/>
    <w:rsid w:val="00C93BC8"/>
    <w:rsid w:val="00C954F0"/>
    <w:rsid w:val="00C96DD9"/>
    <w:rsid w:val="00C97C9E"/>
    <w:rsid w:val="00CA0048"/>
    <w:rsid w:val="00CA21F4"/>
    <w:rsid w:val="00CB5E25"/>
    <w:rsid w:val="00CC2570"/>
    <w:rsid w:val="00CC3140"/>
    <w:rsid w:val="00CC43F3"/>
    <w:rsid w:val="00CD1F03"/>
    <w:rsid w:val="00CD39E8"/>
    <w:rsid w:val="00CD4112"/>
    <w:rsid w:val="00CE20F1"/>
    <w:rsid w:val="00CE531D"/>
    <w:rsid w:val="00CF5649"/>
    <w:rsid w:val="00D0092F"/>
    <w:rsid w:val="00D056C8"/>
    <w:rsid w:val="00D11818"/>
    <w:rsid w:val="00D1193C"/>
    <w:rsid w:val="00D13CD0"/>
    <w:rsid w:val="00D30D92"/>
    <w:rsid w:val="00D33D7E"/>
    <w:rsid w:val="00D340A2"/>
    <w:rsid w:val="00D34D90"/>
    <w:rsid w:val="00D40D14"/>
    <w:rsid w:val="00D41175"/>
    <w:rsid w:val="00D6292C"/>
    <w:rsid w:val="00D62997"/>
    <w:rsid w:val="00D6512F"/>
    <w:rsid w:val="00D6577E"/>
    <w:rsid w:val="00D66377"/>
    <w:rsid w:val="00D66AC9"/>
    <w:rsid w:val="00D74B65"/>
    <w:rsid w:val="00D75A6A"/>
    <w:rsid w:val="00D810F8"/>
    <w:rsid w:val="00D85CF6"/>
    <w:rsid w:val="00D9043F"/>
    <w:rsid w:val="00D90810"/>
    <w:rsid w:val="00D90BEB"/>
    <w:rsid w:val="00D90E7A"/>
    <w:rsid w:val="00D91AD7"/>
    <w:rsid w:val="00D92106"/>
    <w:rsid w:val="00D9300B"/>
    <w:rsid w:val="00D94C0A"/>
    <w:rsid w:val="00D951D6"/>
    <w:rsid w:val="00D96FA5"/>
    <w:rsid w:val="00D97469"/>
    <w:rsid w:val="00D97A1B"/>
    <w:rsid w:val="00DA1CDB"/>
    <w:rsid w:val="00DA20B3"/>
    <w:rsid w:val="00DA2A6B"/>
    <w:rsid w:val="00DA3328"/>
    <w:rsid w:val="00DA5506"/>
    <w:rsid w:val="00DA6B61"/>
    <w:rsid w:val="00DB6D60"/>
    <w:rsid w:val="00DD4476"/>
    <w:rsid w:val="00DD7318"/>
    <w:rsid w:val="00DE160E"/>
    <w:rsid w:val="00DE276E"/>
    <w:rsid w:val="00DF0DA0"/>
    <w:rsid w:val="00DF33E3"/>
    <w:rsid w:val="00DF4CFB"/>
    <w:rsid w:val="00E00548"/>
    <w:rsid w:val="00E01F92"/>
    <w:rsid w:val="00E043D7"/>
    <w:rsid w:val="00E0650F"/>
    <w:rsid w:val="00E10843"/>
    <w:rsid w:val="00E12D1F"/>
    <w:rsid w:val="00E17DBC"/>
    <w:rsid w:val="00E221B2"/>
    <w:rsid w:val="00E22FDC"/>
    <w:rsid w:val="00E23C73"/>
    <w:rsid w:val="00E25833"/>
    <w:rsid w:val="00E25E69"/>
    <w:rsid w:val="00E27280"/>
    <w:rsid w:val="00E301B0"/>
    <w:rsid w:val="00E41D69"/>
    <w:rsid w:val="00E533C1"/>
    <w:rsid w:val="00E55B1A"/>
    <w:rsid w:val="00E574F8"/>
    <w:rsid w:val="00E579F8"/>
    <w:rsid w:val="00E623C0"/>
    <w:rsid w:val="00E633C2"/>
    <w:rsid w:val="00E638D2"/>
    <w:rsid w:val="00E66DF4"/>
    <w:rsid w:val="00E67E92"/>
    <w:rsid w:val="00E70675"/>
    <w:rsid w:val="00E715C1"/>
    <w:rsid w:val="00E75E17"/>
    <w:rsid w:val="00E77871"/>
    <w:rsid w:val="00E807BA"/>
    <w:rsid w:val="00E81B0E"/>
    <w:rsid w:val="00E82512"/>
    <w:rsid w:val="00E85C7D"/>
    <w:rsid w:val="00E92FAB"/>
    <w:rsid w:val="00E93A39"/>
    <w:rsid w:val="00E95266"/>
    <w:rsid w:val="00EA1D97"/>
    <w:rsid w:val="00EA231C"/>
    <w:rsid w:val="00EA3CA4"/>
    <w:rsid w:val="00EA58B3"/>
    <w:rsid w:val="00EA6DD2"/>
    <w:rsid w:val="00EA761D"/>
    <w:rsid w:val="00EB1733"/>
    <w:rsid w:val="00EB4F04"/>
    <w:rsid w:val="00EB5162"/>
    <w:rsid w:val="00EB5E8A"/>
    <w:rsid w:val="00EB7DA1"/>
    <w:rsid w:val="00EC32E9"/>
    <w:rsid w:val="00EC3D68"/>
    <w:rsid w:val="00ED20D3"/>
    <w:rsid w:val="00ED582A"/>
    <w:rsid w:val="00ED6D35"/>
    <w:rsid w:val="00EE1A42"/>
    <w:rsid w:val="00EE24D2"/>
    <w:rsid w:val="00EF26AE"/>
    <w:rsid w:val="00EF4B55"/>
    <w:rsid w:val="00EF6352"/>
    <w:rsid w:val="00EF6C16"/>
    <w:rsid w:val="00F0242C"/>
    <w:rsid w:val="00F07ACD"/>
    <w:rsid w:val="00F14439"/>
    <w:rsid w:val="00F15432"/>
    <w:rsid w:val="00F20145"/>
    <w:rsid w:val="00F31611"/>
    <w:rsid w:val="00F3212E"/>
    <w:rsid w:val="00F337DF"/>
    <w:rsid w:val="00F34BBC"/>
    <w:rsid w:val="00F421C3"/>
    <w:rsid w:val="00F44507"/>
    <w:rsid w:val="00F4507C"/>
    <w:rsid w:val="00F471C4"/>
    <w:rsid w:val="00F47744"/>
    <w:rsid w:val="00F54CFF"/>
    <w:rsid w:val="00F576B6"/>
    <w:rsid w:val="00F61B16"/>
    <w:rsid w:val="00F63023"/>
    <w:rsid w:val="00F659C1"/>
    <w:rsid w:val="00F673A6"/>
    <w:rsid w:val="00F73C07"/>
    <w:rsid w:val="00F7448F"/>
    <w:rsid w:val="00F76F37"/>
    <w:rsid w:val="00F802E6"/>
    <w:rsid w:val="00F80D25"/>
    <w:rsid w:val="00F8162E"/>
    <w:rsid w:val="00F86CE3"/>
    <w:rsid w:val="00F870D8"/>
    <w:rsid w:val="00F91F15"/>
    <w:rsid w:val="00FA4AB1"/>
    <w:rsid w:val="00FA5F3E"/>
    <w:rsid w:val="00FB5264"/>
    <w:rsid w:val="00FB6AEA"/>
    <w:rsid w:val="00FB794A"/>
    <w:rsid w:val="00FC02A2"/>
    <w:rsid w:val="00FC09A0"/>
    <w:rsid w:val="00FC2213"/>
    <w:rsid w:val="00FE034D"/>
    <w:rsid w:val="00FE34A5"/>
    <w:rsid w:val="00FE72C8"/>
    <w:rsid w:val="00FF5CA5"/>
    <w:rsid w:val="00FF667C"/>
    <w:rsid w:val="00FF74C7"/>
    <w:rsid w:val="0B6E25F2"/>
    <w:rsid w:val="14BF4949"/>
    <w:rsid w:val="1DBBD525"/>
    <w:rsid w:val="23D13985"/>
    <w:rsid w:val="25CFF332"/>
    <w:rsid w:val="265F9645"/>
    <w:rsid w:val="2EDF422A"/>
    <w:rsid w:val="2EFE24EF"/>
    <w:rsid w:val="35D7A88C"/>
    <w:rsid w:val="377CFD33"/>
    <w:rsid w:val="39FF8296"/>
    <w:rsid w:val="3BFF7F97"/>
    <w:rsid w:val="3DE77582"/>
    <w:rsid w:val="3E992042"/>
    <w:rsid w:val="3F0A50AD"/>
    <w:rsid w:val="3FCF0622"/>
    <w:rsid w:val="3FFF2721"/>
    <w:rsid w:val="4539CA8A"/>
    <w:rsid w:val="4D2F156D"/>
    <w:rsid w:val="4DFA0412"/>
    <w:rsid w:val="537BD51F"/>
    <w:rsid w:val="53BD3FF3"/>
    <w:rsid w:val="53F3F3F9"/>
    <w:rsid w:val="54BB54E9"/>
    <w:rsid w:val="57F76134"/>
    <w:rsid w:val="5B3F5E25"/>
    <w:rsid w:val="5CBF0CB5"/>
    <w:rsid w:val="5DB76D5B"/>
    <w:rsid w:val="5FCE0DDE"/>
    <w:rsid w:val="5FDF599B"/>
    <w:rsid w:val="633ADAE1"/>
    <w:rsid w:val="6E677DE7"/>
    <w:rsid w:val="6EB7A550"/>
    <w:rsid w:val="6FF5FD63"/>
    <w:rsid w:val="6FFD6BED"/>
    <w:rsid w:val="74DFB8AB"/>
    <w:rsid w:val="77FF7267"/>
    <w:rsid w:val="79754C98"/>
    <w:rsid w:val="7A76BCEF"/>
    <w:rsid w:val="7AEF2B06"/>
    <w:rsid w:val="7BCB1B3E"/>
    <w:rsid w:val="7D6B3FF6"/>
    <w:rsid w:val="7DEB782C"/>
    <w:rsid w:val="7DF65B4A"/>
    <w:rsid w:val="7F17F677"/>
    <w:rsid w:val="7F6C1888"/>
    <w:rsid w:val="7FCFEB83"/>
    <w:rsid w:val="7FF773C7"/>
    <w:rsid w:val="7FFC0493"/>
    <w:rsid w:val="7FFD838D"/>
    <w:rsid w:val="9F7F21A7"/>
    <w:rsid w:val="A3450443"/>
    <w:rsid w:val="A3BBF49F"/>
    <w:rsid w:val="AB571B2B"/>
    <w:rsid w:val="B54B73DE"/>
    <w:rsid w:val="B7F7C104"/>
    <w:rsid w:val="BA7B23C6"/>
    <w:rsid w:val="BB9B9DF8"/>
    <w:rsid w:val="BFFBAFA9"/>
    <w:rsid w:val="C7AF0667"/>
    <w:rsid w:val="CFBF023E"/>
    <w:rsid w:val="D9DF4471"/>
    <w:rsid w:val="DA6B4F64"/>
    <w:rsid w:val="DB17AE8B"/>
    <w:rsid w:val="DBEBA241"/>
    <w:rsid w:val="DFFB560A"/>
    <w:rsid w:val="E7C9B570"/>
    <w:rsid w:val="E7F7B419"/>
    <w:rsid w:val="EEE638BC"/>
    <w:rsid w:val="EFD5BC89"/>
    <w:rsid w:val="EFEF33A4"/>
    <w:rsid w:val="EFF79C22"/>
    <w:rsid w:val="F2CF3574"/>
    <w:rsid w:val="F3F1F702"/>
    <w:rsid w:val="F6FEC1D1"/>
    <w:rsid w:val="F777F986"/>
    <w:rsid w:val="F7FF6E3F"/>
    <w:rsid w:val="FB4D9753"/>
    <w:rsid w:val="FB7D3E7E"/>
    <w:rsid w:val="FBCFEEAB"/>
    <w:rsid w:val="FBFFBA4E"/>
    <w:rsid w:val="FD5FEB88"/>
    <w:rsid w:val="FDD6A859"/>
    <w:rsid w:val="FDDFE65E"/>
    <w:rsid w:val="FE734873"/>
    <w:rsid w:val="FEFDE9F3"/>
    <w:rsid w:val="FF5F4A22"/>
    <w:rsid w:val="FFB5260B"/>
    <w:rsid w:val="FFDF23B2"/>
    <w:rsid w:val="FFEDFA0B"/>
    <w:rsid w:val="FFF57439"/>
    <w:rsid w:val="FFFE5095"/>
    <w:rsid w:val="FFFFA9D3"/>
    <w:rsid w:val="FFFFC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6"/>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
    <w:name w:val="Normal (Web)"/>
    <w:basedOn w:val="1"/>
    <w:qFormat/>
    <w:uiPriority w:val="0"/>
    <w:pPr>
      <w:widowControl/>
      <w:spacing w:before="100" w:beforeAutospacing="1" w:after="100" w:afterAutospacing="1" w:line="360" w:lineRule="atLeast"/>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rFonts w:ascii="Verdana" w:hAnsi="Verdana" w:eastAsia="仿宋_GB2312"/>
      <w:b/>
      <w:bCs/>
      <w:kern w:val="0"/>
      <w:sz w:val="24"/>
      <w:szCs w:val="20"/>
      <w:lang w:eastAsia="en-U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character" w:customStyle="1" w:styleId="14">
    <w:name w:val="批注框文本 字符"/>
    <w:basedOn w:val="9"/>
    <w:link w:val="2"/>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副标题 字符"/>
    <w:basedOn w:val="9"/>
    <w:link w:val="5"/>
    <w:qFormat/>
    <w:uiPriority w:val="11"/>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292</Words>
  <Characters>319</Characters>
  <Lines>32</Lines>
  <Paragraphs>9</Paragraphs>
  <TotalTime>4</TotalTime>
  <ScaleCrop>false</ScaleCrop>
  <LinksUpToDate>false</LinksUpToDate>
  <CharactersWithSpaces>328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2020-08-13T11:42:00Z</dcterms:created>
  <dc:creator>kylin</dc:creator>
  <cp:lastModifiedBy>田茂金</cp:lastModifiedBy>
  <cp:lastPrinted>2023-11-08T22:32:00Z</cp:lastPrinted>
  <dcterms:modified xsi:type="dcterms:W3CDTF">2024-12-04T07:35:34Z</dcterms:modified>
  <dc:title>天津市人民政府推进政府职能转变和“放管服”改革协调小组办公室文件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9C8D0E4C7EF04F808C82473D68951278</vt:lpwstr>
  </property>
</Properties>
</file>