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color w:val="000000"/>
          <w:sz w:val="52"/>
        </w:rPr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eastAsia="方正小标宋_GBK" w:cs="方正小标宋_GBK" w:asciiTheme="minorHAnsi" w:hAnsiTheme="minorHAnsi"/>
          <w:color w:val="000000"/>
          <w:sz w:val="52"/>
          <w:lang w:val="uk-UA"/>
        </w:rPr>
      </w:pPr>
    </w:p>
    <w:p>
      <w:pPr>
        <w:jc w:val="center"/>
        <w:rPr>
          <w:rFonts w:eastAsia="方正小标宋_GBK" w:cs="方正小标宋_GBK" w:asciiTheme="minorHAnsi" w:hAnsiTheme="minorHAnsi"/>
          <w:color w:val="000000"/>
          <w:sz w:val="52"/>
          <w:lang w:val="uk-UA"/>
        </w:rPr>
      </w:pPr>
    </w:p>
    <w:p>
      <w:pPr>
        <w:jc w:val="center"/>
        <w:rPr>
          <w:rFonts w:asciiTheme="minorHAnsi" w:hAnsiTheme="minorHAnsi"/>
          <w:lang w:val="uk-UA"/>
        </w:r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hint="default" w:ascii="方正小标宋简体" w:hAnsi="方正小标宋_GBK" w:eastAsia="方正小标宋简体" w:cs="方正小标宋_GBK"/>
          <w:color w:val="000000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szCs w:val="56"/>
        </w:rPr>
        <w:t>天津市</w:t>
      </w:r>
      <w:r>
        <w:rPr>
          <w:rFonts w:hint="default" w:ascii="方正小标宋简体" w:hAnsi="方正小标宋_GBK" w:eastAsia="方正小标宋简体" w:cs="方正小标宋_GBK"/>
          <w:color w:val="000000"/>
          <w:sz w:val="56"/>
          <w:szCs w:val="56"/>
        </w:rPr>
        <w:t>便民专线服务中心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宋体" w:eastAsia="方正小标宋简体" w:cs="宋体"/>
          <w:color w:val="000000"/>
          <w:sz w:val="56"/>
          <w:szCs w:val="56"/>
        </w:rPr>
        <w:t xml:space="preserve"> </w:t>
      </w:r>
      <w:r>
        <w:rPr>
          <w:rFonts w:hint="eastAsia" w:ascii="方正小标宋简体" w:eastAsia="方正小标宋简体"/>
          <w:color w:val="000000"/>
          <w:sz w:val="56"/>
          <w:szCs w:val="56"/>
          <w:lang w:eastAsia="zh-CN"/>
        </w:rPr>
        <w:t>项目支出绩效目标表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color w:val="000000"/>
          <w:sz w:val="52"/>
          <w:szCs w:val="52"/>
        </w:rPr>
        <w:t>（</w:t>
      </w:r>
      <w:r>
        <w:rPr>
          <w:rFonts w:hint="eastAsia" w:ascii="方正小标宋简体" w:eastAsia="方正小标宋简体"/>
          <w:color w:val="000000"/>
          <w:sz w:val="52"/>
          <w:szCs w:val="52"/>
          <w:lang w:eastAsia="zh-CN"/>
        </w:rPr>
        <w:t>202</w:t>
      </w:r>
      <w:r>
        <w:rPr>
          <w:rFonts w:hint="eastAsia" w:ascii="方正小标宋简体" w:eastAsia="方正小标宋简体"/>
          <w:color w:val="000000"/>
          <w:sz w:val="52"/>
          <w:szCs w:val="52"/>
          <w:lang w:val="en-US" w:eastAsia="zh-CN"/>
        </w:rPr>
        <w:t>4</w:t>
      </w:r>
      <w:r>
        <w:rPr>
          <w:rFonts w:hint="eastAsia" w:ascii="方正小标宋简体" w:eastAsia="方正小标宋简体"/>
          <w:color w:val="000000"/>
          <w:sz w:val="52"/>
          <w:szCs w:val="52"/>
          <w:lang w:eastAsia="zh-CN"/>
        </w:rPr>
        <w:t>年</w:t>
      </w:r>
      <w:r>
        <w:rPr>
          <w:rFonts w:hint="eastAsia" w:ascii="方正小标宋简体" w:eastAsia="方正小标宋简体"/>
          <w:color w:val="000000"/>
          <w:sz w:val="52"/>
          <w:szCs w:val="52"/>
        </w:rPr>
        <w:t>）</w:t>
      </w:r>
    </w:p>
    <w:p>
      <w:pPr>
        <w:jc w:val="center"/>
      </w:pP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  <w:rPr>
          <w:rFonts w:ascii="黑体" w:hAnsi="黑体" w:eastAsia="黑体"/>
        </w:rPr>
      </w:pPr>
      <w:r>
        <w:rPr>
          <w:rFonts w:ascii="黑体" w:hAnsi="黑体" w:eastAsia="黑体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eastAsia="仿宋_GB2312"/>
          <w:kern w:val="2"/>
          <w:sz w:val="30"/>
          <w:szCs w:val="30"/>
          <w:lang w:eastAsia="zh-CN"/>
        </w:rPr>
      </w:pPr>
      <w:r>
        <w:rPr>
          <w:rFonts w:eastAsia="仿宋_GB2312"/>
          <w:color w:val="000000"/>
          <w:sz w:val="28"/>
          <w:szCs w:val="28"/>
        </w:rPr>
        <w:fldChar w:fldCharType="begin"/>
      </w:r>
      <w:r>
        <w:rPr>
          <w:rFonts w:eastAsia="仿宋_GB2312"/>
          <w:color w:val="000000"/>
          <w:sz w:val="28"/>
          <w:szCs w:val="28"/>
        </w:rPr>
        <w:instrText xml:space="preserve"> TOC \o "4-4" \n \h \z \u </w:instrText>
      </w:r>
      <w:r>
        <w:rPr>
          <w:rFonts w:eastAsia="仿宋_GB2312"/>
          <w:color w:val="000000"/>
          <w:sz w:val="28"/>
          <w:szCs w:val="28"/>
        </w:rPr>
        <w:fldChar w:fldCharType="separate"/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Style w:val="10"/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"_Toc126829026"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Style w:val="10"/>
          <w:rFonts w:hint="eastAsia" w:ascii="仿宋_GB2312" w:hAnsi="仿宋_GB2312" w:eastAsia="仿宋_GB2312" w:cs="仿宋_GB2312"/>
          <w:sz w:val="30"/>
          <w:szCs w:val="30"/>
        </w:rPr>
        <w:t>.天津市便民热线信息服务平台软件维护项目绩效目标表</w:t>
      </w:r>
      <w:r>
        <w:rPr>
          <w:rStyle w:val="10"/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0"/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2.天津市便民专线服务中心话务系统云服务项目绩效目标表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0"/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3.2024年债券利息（便民）绩效目标表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0"/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4.天津12345热线服务质效评估提升项目绩效目标表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0"/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5.天津12345政务服务便民热线平台智能化升级和与110报警服务平台对接项目绩效目标表</w:t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</w:p>
    <w:p>
      <w:pPr>
        <w:pStyle w:val="5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</w:pPr>
      <w:r>
        <w:fldChar w:fldCharType="begin"/>
      </w:r>
      <w:r>
        <w:instrText xml:space="preserve"> HYPERLINK \l "_Toc126829027" </w:instrText>
      </w:r>
      <w:r>
        <w:fldChar w:fldCharType="separate"/>
      </w:r>
      <w:r>
        <w:rPr>
          <w:rStyle w:val="10"/>
          <w:rFonts w:eastAsia="仿宋_GB2312"/>
          <w:sz w:val="30"/>
          <w:szCs w:val="30"/>
        </w:rPr>
        <w:fldChar w:fldCharType="end"/>
      </w:r>
      <w:r>
        <w:rPr>
          <w:rFonts w:eastAsia="仿宋_GB2312"/>
          <w:color w:val="000000"/>
          <w:sz w:val="28"/>
          <w:szCs w:val="28"/>
        </w:rPr>
        <w:fldChar w:fldCharType="end"/>
      </w:r>
    </w:p>
    <w:tbl>
      <w:tblPr>
        <w:tblStyle w:val="7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557"/>
        <w:gridCol w:w="1815"/>
        <w:gridCol w:w="1591"/>
        <w:gridCol w:w="908"/>
        <w:gridCol w:w="1022"/>
        <w:gridCol w:w="1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9"/>
                <w:lang w:val="en-US" w:eastAsia="zh-CN" w:bidi="ar"/>
              </w:rPr>
              <w:t>1.天津市便民热线信息服务平台软件维护项目绩效目标表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319202天津市便民专线服务中心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天津市便民热线信息服务平台软件维护项目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预算规模及资金用途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确保平台稳定运行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确保天津市便民热线信息服务平台信息安全和数据安全，连续稳定运行，减少业务中断带来的影响，提高应对突发事件的组织指挥能力和应急处置能力，最大限度地预防和减少突发信息安全事件及其造成的损害，确保系统的安全畅通，为用户提供及时、有效、稳定的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绩效指标描述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业务系统巡检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业务系统巡检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 次/天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系统无故障运行率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系统无故障运行率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系统故障修复时间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系统故障修复时间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≤6 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运维成本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运维成本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诉求人满意度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用户单位满意度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用户单位满意度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≥98%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tbl>
      <w:tblPr>
        <w:tblStyle w:val="7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457"/>
        <w:gridCol w:w="2042"/>
        <w:gridCol w:w="1511"/>
        <w:gridCol w:w="1017"/>
        <w:gridCol w:w="972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2.天津市便民专线服务中心话务系统云服务项目绩效目标表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319202天津市便民专线服务中心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天津市便民专线服务中心话务系统云服务项目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预算规模及资金用途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云桌面服务及信创话务系统服务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1.在话务员座席办公电脑方面，采购590 套云桌面服务，替换 12345 热线话务座席现有老旧电脑PC的办公模式。在12345 热线话务系统方面，采购1 套信创话务系统服务，升级替换现有话务系统，实现继承现有话务系统语音话务能力，话务系统支撑能力、响应速度和稳定性明显增强。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绩效指标描述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完成替代计算机终端数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完成替代计算机终端数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 点位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系统正常运行率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系统正常运行率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故障修复响应时效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故障修复响应时效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 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项目建设成本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项目建设成本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工作效率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工作效率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使用方满意度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使用方满意度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≥98%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tbl>
      <w:tblPr>
        <w:tblStyle w:val="7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4"/>
        <w:gridCol w:w="2124"/>
        <w:gridCol w:w="1619"/>
        <w:gridCol w:w="764"/>
        <w:gridCol w:w="839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3.2024年债券利息（便民）绩效目标表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319202 天津市便民专线服务中心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2024年债券利息(便民)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预算规模及资金用途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用于债券付息。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1.通过按时完成债券付息，保障投资者权益。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绩效指标描述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偿还债务项目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偿还债务项目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债券利息发放率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债券利息发放率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偿还债券利息及时性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偿还债券利息及时性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按时偿还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偿还债券利息金额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偿还债券利息金额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保障债券受益人权益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保障债券受益人权益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公众对偿还债券利息投诉次数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公众对偿还债券利息投诉次数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 次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tbl>
      <w:tblPr>
        <w:tblStyle w:val="7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617"/>
        <w:gridCol w:w="1732"/>
        <w:gridCol w:w="1622"/>
        <w:gridCol w:w="962"/>
        <w:gridCol w:w="1040"/>
        <w:gridCol w:w="1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4.天津12345热线服务质效评估提升项目绩效目标表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319202 天津市便民专线服务中心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天津12345热线服务质效评估提升项目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预算规模及资金用途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 12345 热线质效评估提升。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1.为积极主动融入市委、市政府“十项行动”决策部署，持续提升 12345 政务服务便民热线质效，围绕高品质生活创造行动关键指标，聚焦 12345 热线运行管理质效、承办工作考核成效、系统智能化等方面，将热线打造成为高效服务企业群众、敏锐感知社情民意、精准支撑科学决策的社会治理新平台。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绩效指标描述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评估报告数量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专题研究报告数量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 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完成匹配目标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研究报告中问题与措施对应率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项目最终完成时限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在合同期限内完成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服务费用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服务费用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 12345 热线服务质效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 12345 热线为民服务能力、辅助科学决策能力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研究报告满意度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研究报告满意度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tbl>
      <w:tblPr>
        <w:tblStyle w:val="7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42"/>
        <w:gridCol w:w="2294"/>
        <w:gridCol w:w="1450"/>
        <w:gridCol w:w="567"/>
        <w:gridCol w:w="921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5.天津12345政务服务便民热线平台智能化升级和与110报警服务平台对接项目绩效目标表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319202 天津市便民专线服务中心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天津12345政务服务便民热线平台智能化升级和与110报警服务平台对接项目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预算规模及资金用途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天津12345 政务服务便民热线平台智能化升级和与110报警服务平台对接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1.完成天津12345政务服务便民热线平台智能化升级和与110报警服务平台的对接。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绩效指标描述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软件系统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软件系统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软件升级完成率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软件升级完成率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软件升级完成时限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软件升级完成时限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 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软件开发成本首期款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软件开发成本首期款结转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≤0.21万元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处置非紧急警情类诉求效率提高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处置非紧急警情类诉求效率提高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企业群众满意率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企业群众满意率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jc w:val="left"/>
        <w:textAlignment w:val="auto"/>
        <w:rPr>
          <w:lang w:val="en-US" w:eastAsia="uk-UA"/>
        </w:rPr>
      </w:pPr>
    </w:p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D4CEA6-052C-413C-8ABE-B1D6F86785F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2A12981-F6AE-4DAD-B7C2-A5EC1F6DDAE6}"/>
  </w:font>
  <w:font w:name="方正仿宋_GBK">
    <w:altName w:val="微软雅黑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roman"/>
    <w:pitch w:val="default"/>
    <w:sig w:usb0="00000000" w:usb1="00000000" w:usb2="00000000" w:usb3="00000000" w:csb0="00040000" w:csb1="00000000"/>
    <w:embedRegular r:id="rId3" w:fontKey="{99DF56AA-977F-445F-BD13-149EAED0747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24D52EC-5F4D-401F-83F8-F6C6B9CF2B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CEB3698-9549-4F59-9EC4-6C7ADA066F8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NotTrackMoves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compat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MWFkMDJiOWJiZDY3ZWM4MjUwODQ5NDJhNTY5NDAifQ=="/>
  </w:docVars>
  <w:rsids>
    <w:rsidRoot w:val="00172A27"/>
    <w:rsid w:val="00356B5E"/>
    <w:rsid w:val="008759F0"/>
    <w:rsid w:val="008B2649"/>
    <w:rsid w:val="0093145B"/>
    <w:rsid w:val="00B10DB4"/>
    <w:rsid w:val="00BD1BB7"/>
    <w:rsid w:val="00DE6C6B"/>
    <w:rsid w:val="066F5090"/>
    <w:rsid w:val="15F80BFE"/>
    <w:rsid w:val="18AF5EEB"/>
    <w:rsid w:val="1AAC0209"/>
    <w:rsid w:val="1ABC6C11"/>
    <w:rsid w:val="22925F36"/>
    <w:rsid w:val="25B74631"/>
    <w:rsid w:val="274E2D73"/>
    <w:rsid w:val="2838132E"/>
    <w:rsid w:val="2C9C00DD"/>
    <w:rsid w:val="36C941C4"/>
    <w:rsid w:val="39671A73"/>
    <w:rsid w:val="3F7E18C4"/>
    <w:rsid w:val="40A806BA"/>
    <w:rsid w:val="47F70466"/>
    <w:rsid w:val="48030BB8"/>
    <w:rsid w:val="48D34A2F"/>
    <w:rsid w:val="4D4128AF"/>
    <w:rsid w:val="4F336227"/>
    <w:rsid w:val="4FFB11C5"/>
    <w:rsid w:val="554F368F"/>
    <w:rsid w:val="577949F3"/>
    <w:rsid w:val="5C2C297C"/>
    <w:rsid w:val="6129748A"/>
    <w:rsid w:val="659D21F5"/>
    <w:rsid w:val="66214BD4"/>
    <w:rsid w:val="6AA00420"/>
    <w:rsid w:val="6B43383E"/>
    <w:rsid w:val="6BBF2306"/>
    <w:rsid w:val="73B02BD1"/>
    <w:rsid w:val="75183646"/>
    <w:rsid w:val="77BD8AF3"/>
    <w:rsid w:val="DFFEB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39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4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9">
    <w:name w:val="font71"/>
    <w:basedOn w:val="9"/>
    <w:autoRedefine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812</Words>
  <Characters>4635</Characters>
  <Lines>38</Lines>
  <Paragraphs>10</Paragraphs>
  <TotalTime>39</TotalTime>
  <ScaleCrop>false</ScaleCrop>
  <LinksUpToDate>false</LinksUpToDate>
  <CharactersWithSpaces>5437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2023-02-09T09:13:00Z</dcterms:created>
  <dc:creator>kylin</dc:creator>
  <cp:lastModifiedBy>邵璇</cp:lastModifiedBy>
  <dcterms:modified xsi:type="dcterms:W3CDTF">2024-02-27T01:56:09Z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5E6E4BA78F0049C4AB9663BD9CBD068A_13</vt:lpwstr>
  </property>
</Properties>
</file>